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484C" w14:textId="13959C9F" w:rsidR="003C7CAB" w:rsidRDefault="003C7CAB" w:rsidP="003C7CAB">
      <w:pPr>
        <w:spacing w:after="0"/>
        <w:jc w:val="center"/>
        <w:rPr>
          <w:rFonts w:ascii="Verdana" w:hAnsi="Verdana"/>
          <w:b/>
          <w:sz w:val="28"/>
          <w:szCs w:val="28"/>
        </w:rPr>
      </w:pPr>
      <w:r w:rsidRPr="003C7CAB">
        <w:rPr>
          <w:rFonts w:ascii="Verdana" w:hAnsi="Verdana"/>
          <w:b/>
          <w:sz w:val="28"/>
          <w:szCs w:val="28"/>
        </w:rPr>
        <w:t xml:space="preserve">The </w:t>
      </w:r>
      <w:r w:rsidR="00E148DB">
        <w:rPr>
          <w:rFonts w:ascii="Verdana" w:hAnsi="Verdana"/>
          <w:b/>
          <w:sz w:val="28"/>
          <w:szCs w:val="28"/>
        </w:rPr>
        <w:t xml:space="preserve">Great and </w:t>
      </w:r>
      <w:r w:rsidRPr="003C7CAB">
        <w:rPr>
          <w:rFonts w:ascii="Verdana" w:hAnsi="Verdana"/>
          <w:b/>
          <w:sz w:val="28"/>
          <w:szCs w:val="28"/>
        </w:rPr>
        <w:t>Mighty Exodus</w:t>
      </w:r>
    </w:p>
    <w:p w14:paraId="16EA91CB" w14:textId="5C1D929C" w:rsidR="003C7CAB" w:rsidRDefault="003C7CAB" w:rsidP="003C7CAB">
      <w:pPr>
        <w:spacing w:after="0"/>
        <w:jc w:val="center"/>
        <w:rPr>
          <w:rFonts w:ascii="Verdana" w:hAnsi="Verdana"/>
          <w:b/>
          <w:sz w:val="28"/>
          <w:szCs w:val="28"/>
        </w:rPr>
      </w:pPr>
      <w:r w:rsidRPr="003C7CAB">
        <w:rPr>
          <w:rFonts w:ascii="Verdana" w:hAnsi="Verdana"/>
          <w:b/>
          <w:sz w:val="28"/>
          <w:szCs w:val="28"/>
        </w:rPr>
        <w:t>by Pastor Fee Soliven</w:t>
      </w:r>
    </w:p>
    <w:p w14:paraId="06593C17" w14:textId="42E42588" w:rsidR="003C7CAB" w:rsidRDefault="00B11C4B" w:rsidP="003C7CAB">
      <w:pPr>
        <w:spacing w:after="0"/>
        <w:jc w:val="center"/>
        <w:rPr>
          <w:rFonts w:ascii="Verdana" w:hAnsi="Verdana"/>
          <w:b/>
          <w:sz w:val="28"/>
          <w:szCs w:val="28"/>
        </w:rPr>
      </w:pPr>
      <w:r w:rsidRPr="00B11C4B">
        <w:rPr>
          <w:rFonts w:ascii="Verdana" w:hAnsi="Verdana"/>
          <w:b/>
          <w:sz w:val="28"/>
          <w:szCs w:val="28"/>
        </w:rPr>
        <w:t>Ecclesiastes 1:9</w:t>
      </w:r>
    </w:p>
    <w:p w14:paraId="3E38AE59" w14:textId="758E6327" w:rsidR="003C7CAB" w:rsidRDefault="003C7CAB" w:rsidP="003C7CAB">
      <w:pPr>
        <w:spacing w:after="0"/>
        <w:jc w:val="center"/>
        <w:rPr>
          <w:rFonts w:ascii="Verdana" w:hAnsi="Verdana"/>
          <w:b/>
          <w:sz w:val="28"/>
          <w:szCs w:val="28"/>
        </w:rPr>
      </w:pPr>
      <w:r w:rsidRPr="003C7CAB">
        <w:rPr>
          <w:rFonts w:ascii="Verdana" w:hAnsi="Verdana"/>
          <w:b/>
          <w:sz w:val="28"/>
          <w:szCs w:val="28"/>
        </w:rPr>
        <w:t>Sunday Morning</w:t>
      </w:r>
    </w:p>
    <w:p w14:paraId="5FE253E2" w14:textId="3FE7E493" w:rsidR="00237E73" w:rsidRDefault="003C7CAB" w:rsidP="003C7CAB">
      <w:pPr>
        <w:spacing w:after="0"/>
        <w:jc w:val="center"/>
        <w:rPr>
          <w:rFonts w:ascii="Verdana" w:hAnsi="Verdana"/>
          <w:bCs/>
          <w:sz w:val="28"/>
          <w:szCs w:val="28"/>
        </w:rPr>
      </w:pPr>
      <w:r w:rsidRPr="003C7CAB">
        <w:rPr>
          <w:rFonts w:ascii="Verdana" w:hAnsi="Verdana"/>
          <w:b/>
          <w:sz w:val="28"/>
          <w:szCs w:val="28"/>
        </w:rPr>
        <w:t>July 6, 2025</w:t>
      </w:r>
    </w:p>
    <w:p w14:paraId="18491AD6" w14:textId="77777777" w:rsidR="00B11C4B" w:rsidRPr="009539B3" w:rsidRDefault="00B11C4B" w:rsidP="00B11C4B">
      <w:pPr>
        <w:spacing w:after="0"/>
        <w:jc w:val="both"/>
        <w:rPr>
          <w:rFonts w:ascii="Verdana" w:hAnsi="Verdana"/>
          <w:b/>
          <w:sz w:val="28"/>
          <w:szCs w:val="28"/>
        </w:rPr>
      </w:pPr>
      <w:r w:rsidRPr="009539B3">
        <w:rPr>
          <w:rFonts w:ascii="Verdana" w:hAnsi="Verdana"/>
          <w:b/>
          <w:sz w:val="28"/>
          <w:szCs w:val="28"/>
        </w:rPr>
        <w:t>Ecclesiastes 1:9</w:t>
      </w:r>
    </w:p>
    <w:p w14:paraId="47973C3D" w14:textId="77777777" w:rsidR="00B11C4B" w:rsidRPr="009539B3" w:rsidRDefault="00B11C4B" w:rsidP="00B11C4B">
      <w:pPr>
        <w:spacing w:after="0"/>
        <w:jc w:val="both"/>
        <w:rPr>
          <w:rFonts w:ascii="Verdana" w:hAnsi="Verdana"/>
          <w:bCs/>
          <w:sz w:val="28"/>
          <w:szCs w:val="28"/>
        </w:rPr>
      </w:pPr>
      <w:r>
        <w:rPr>
          <w:rFonts w:ascii="Verdana" w:hAnsi="Verdana"/>
          <w:bCs/>
          <w:sz w:val="28"/>
          <w:szCs w:val="28"/>
        </w:rPr>
        <w:t>“</w:t>
      </w:r>
      <w:r w:rsidRPr="009539B3">
        <w:rPr>
          <w:rFonts w:ascii="Verdana" w:hAnsi="Verdana"/>
          <w:bCs/>
          <w:sz w:val="28"/>
          <w:szCs w:val="28"/>
        </w:rPr>
        <w:t xml:space="preserve">That which </w:t>
      </w:r>
      <w:proofErr w:type="gramStart"/>
      <w:r w:rsidRPr="009539B3">
        <w:rPr>
          <w:rFonts w:ascii="Verdana" w:hAnsi="Verdana"/>
          <w:bCs/>
          <w:sz w:val="28"/>
          <w:szCs w:val="28"/>
        </w:rPr>
        <w:t>has been is</w:t>
      </w:r>
      <w:proofErr w:type="gramEnd"/>
      <w:r w:rsidRPr="009539B3">
        <w:rPr>
          <w:rFonts w:ascii="Verdana" w:hAnsi="Verdana"/>
          <w:bCs/>
          <w:sz w:val="28"/>
          <w:szCs w:val="28"/>
        </w:rPr>
        <w:t xml:space="preserve"> what will be,</w:t>
      </w:r>
      <w:r>
        <w:rPr>
          <w:rFonts w:ascii="Verdana" w:hAnsi="Verdana"/>
          <w:bCs/>
          <w:sz w:val="28"/>
          <w:szCs w:val="28"/>
        </w:rPr>
        <w:t xml:space="preserve"> </w:t>
      </w:r>
      <w:proofErr w:type="gramStart"/>
      <w:r w:rsidRPr="009539B3">
        <w:rPr>
          <w:rFonts w:ascii="Verdana" w:hAnsi="Verdana"/>
          <w:bCs/>
          <w:sz w:val="28"/>
          <w:szCs w:val="28"/>
        </w:rPr>
        <w:t>That</w:t>
      </w:r>
      <w:proofErr w:type="gramEnd"/>
      <w:r w:rsidRPr="009539B3">
        <w:rPr>
          <w:rFonts w:ascii="Verdana" w:hAnsi="Verdana"/>
          <w:bCs/>
          <w:sz w:val="28"/>
          <w:szCs w:val="28"/>
        </w:rPr>
        <w:t xml:space="preserve"> which is done is what will be done,</w:t>
      </w:r>
      <w:r>
        <w:rPr>
          <w:rFonts w:ascii="Verdana" w:hAnsi="Verdana"/>
          <w:bCs/>
          <w:sz w:val="28"/>
          <w:szCs w:val="28"/>
        </w:rPr>
        <w:t xml:space="preserve"> </w:t>
      </w:r>
      <w:proofErr w:type="gramStart"/>
      <w:r w:rsidRPr="009539B3">
        <w:rPr>
          <w:rFonts w:ascii="Verdana" w:hAnsi="Verdana"/>
          <w:bCs/>
          <w:sz w:val="28"/>
          <w:szCs w:val="28"/>
        </w:rPr>
        <w:t>And</w:t>
      </w:r>
      <w:proofErr w:type="gramEnd"/>
      <w:r w:rsidRPr="009539B3">
        <w:rPr>
          <w:rFonts w:ascii="Verdana" w:hAnsi="Verdana"/>
          <w:bCs/>
          <w:sz w:val="28"/>
          <w:szCs w:val="28"/>
        </w:rPr>
        <w:t xml:space="preserve"> there is nothing new under the sun</w:t>
      </w:r>
      <w:r>
        <w:rPr>
          <w:rFonts w:ascii="Verdana" w:hAnsi="Verdana"/>
          <w:bCs/>
          <w:sz w:val="28"/>
          <w:szCs w:val="28"/>
        </w:rPr>
        <w:t>”</w:t>
      </w:r>
      <w:r w:rsidRPr="009539B3">
        <w:rPr>
          <w:rFonts w:ascii="Verdana" w:hAnsi="Verdana"/>
          <w:bCs/>
          <w:sz w:val="28"/>
          <w:szCs w:val="28"/>
        </w:rPr>
        <w:t xml:space="preserve"> </w:t>
      </w:r>
    </w:p>
    <w:p w14:paraId="546650A4" w14:textId="77777777" w:rsidR="00B11C4B" w:rsidRDefault="00B11C4B" w:rsidP="00082953">
      <w:pPr>
        <w:spacing w:after="0"/>
        <w:jc w:val="both"/>
        <w:rPr>
          <w:rFonts w:ascii="Verdana" w:hAnsi="Verdana"/>
          <w:bCs/>
          <w:sz w:val="28"/>
          <w:szCs w:val="28"/>
        </w:rPr>
      </w:pPr>
    </w:p>
    <w:p w14:paraId="31082B97" w14:textId="77777777" w:rsidR="00B11C4B" w:rsidRPr="00C827BF" w:rsidRDefault="00B11C4B" w:rsidP="00082953">
      <w:pPr>
        <w:spacing w:after="0"/>
        <w:jc w:val="both"/>
        <w:rPr>
          <w:rFonts w:ascii="Verdana" w:hAnsi="Verdana"/>
          <w:b/>
          <w:sz w:val="28"/>
          <w:szCs w:val="28"/>
        </w:rPr>
      </w:pPr>
      <w:r w:rsidRPr="00C827BF">
        <w:rPr>
          <w:rFonts w:ascii="Verdana" w:hAnsi="Verdana"/>
          <w:b/>
          <w:sz w:val="28"/>
          <w:szCs w:val="28"/>
        </w:rPr>
        <w:t xml:space="preserve">Question? </w:t>
      </w:r>
    </w:p>
    <w:p w14:paraId="55360B85" w14:textId="77777777" w:rsidR="00B11C4B" w:rsidRPr="00C827BF" w:rsidRDefault="00B11C4B" w:rsidP="00082953">
      <w:pPr>
        <w:spacing w:after="0"/>
        <w:jc w:val="both"/>
        <w:rPr>
          <w:rFonts w:ascii="Verdana" w:hAnsi="Verdana"/>
          <w:b/>
          <w:sz w:val="28"/>
          <w:szCs w:val="28"/>
        </w:rPr>
      </w:pPr>
    </w:p>
    <w:p w14:paraId="5F3CCDBE" w14:textId="73F5C320" w:rsidR="00B11C4B" w:rsidRPr="00C827BF" w:rsidRDefault="00B11C4B" w:rsidP="00082953">
      <w:pPr>
        <w:spacing w:after="0"/>
        <w:jc w:val="both"/>
        <w:rPr>
          <w:rFonts w:ascii="Verdana" w:hAnsi="Verdana"/>
          <w:b/>
          <w:sz w:val="28"/>
          <w:szCs w:val="28"/>
        </w:rPr>
      </w:pPr>
      <w:r w:rsidRPr="00C827BF">
        <w:rPr>
          <w:rFonts w:ascii="Verdana" w:hAnsi="Verdana"/>
          <w:b/>
          <w:sz w:val="28"/>
          <w:szCs w:val="28"/>
        </w:rPr>
        <w:t>Is the rapture of the Born-Again Church Imminent?</w:t>
      </w:r>
    </w:p>
    <w:p w14:paraId="0F78C7C4" w14:textId="77777777" w:rsidR="00B11C4B" w:rsidRPr="00C827BF" w:rsidRDefault="00B11C4B" w:rsidP="00082953">
      <w:pPr>
        <w:spacing w:after="0"/>
        <w:jc w:val="both"/>
        <w:rPr>
          <w:rFonts w:ascii="Verdana" w:hAnsi="Verdana"/>
          <w:b/>
          <w:sz w:val="28"/>
          <w:szCs w:val="28"/>
        </w:rPr>
      </w:pPr>
    </w:p>
    <w:p w14:paraId="052AA7BC" w14:textId="589F807E" w:rsidR="00B11C4B" w:rsidRDefault="00C827BF" w:rsidP="00082953">
      <w:pPr>
        <w:spacing w:after="0"/>
        <w:jc w:val="both"/>
        <w:rPr>
          <w:rFonts w:ascii="Verdana" w:hAnsi="Verdana"/>
          <w:b/>
          <w:sz w:val="28"/>
          <w:szCs w:val="28"/>
        </w:rPr>
      </w:pPr>
      <w:r w:rsidRPr="00C827BF">
        <w:rPr>
          <w:rFonts w:ascii="Verdana" w:hAnsi="Verdana"/>
          <w:b/>
          <w:sz w:val="28"/>
          <w:szCs w:val="28"/>
        </w:rPr>
        <w:t>7 Feast Chart &gt;</w:t>
      </w:r>
    </w:p>
    <w:p w14:paraId="01AA4D67" w14:textId="77777777" w:rsidR="00C827BF" w:rsidRPr="00C827BF" w:rsidRDefault="00C827BF" w:rsidP="00082953">
      <w:pPr>
        <w:spacing w:after="0"/>
        <w:jc w:val="both"/>
        <w:rPr>
          <w:rFonts w:ascii="Verdana" w:hAnsi="Verdana"/>
          <w:b/>
          <w:sz w:val="28"/>
          <w:szCs w:val="28"/>
        </w:rPr>
      </w:pPr>
    </w:p>
    <w:p w14:paraId="1C65047D" w14:textId="7A62C9C8" w:rsidR="00C827BF" w:rsidRDefault="00C827BF" w:rsidP="00082953">
      <w:pPr>
        <w:spacing w:after="0"/>
        <w:jc w:val="both"/>
        <w:rPr>
          <w:rFonts w:ascii="Verdana" w:hAnsi="Verdana"/>
          <w:b/>
          <w:sz w:val="28"/>
          <w:szCs w:val="28"/>
        </w:rPr>
      </w:pPr>
      <w:r w:rsidRPr="00C827BF">
        <w:rPr>
          <w:rFonts w:ascii="Verdana" w:hAnsi="Verdana"/>
          <w:b/>
          <w:sz w:val="28"/>
          <w:szCs w:val="28"/>
        </w:rPr>
        <w:t xml:space="preserve">The Prophetic Emergence </w:t>
      </w:r>
      <w:r>
        <w:rPr>
          <w:rFonts w:ascii="Verdana" w:hAnsi="Verdana"/>
          <w:b/>
          <w:sz w:val="28"/>
          <w:szCs w:val="28"/>
        </w:rPr>
        <w:t xml:space="preserve">and Convergence </w:t>
      </w:r>
    </w:p>
    <w:p w14:paraId="58A865FE" w14:textId="77777777" w:rsidR="00C827BF" w:rsidRDefault="00C827BF" w:rsidP="00082953">
      <w:pPr>
        <w:spacing w:after="0"/>
        <w:jc w:val="both"/>
        <w:rPr>
          <w:rFonts w:ascii="Verdana" w:hAnsi="Verdana"/>
          <w:b/>
          <w:sz w:val="28"/>
          <w:szCs w:val="28"/>
        </w:rPr>
      </w:pPr>
    </w:p>
    <w:p w14:paraId="1418D651" w14:textId="77777777" w:rsidR="00F930F7" w:rsidRPr="009539B3" w:rsidRDefault="00F930F7" w:rsidP="00F930F7">
      <w:pPr>
        <w:spacing w:after="0"/>
        <w:jc w:val="both"/>
        <w:rPr>
          <w:rFonts w:ascii="Verdana" w:hAnsi="Verdana"/>
          <w:b/>
          <w:sz w:val="28"/>
          <w:szCs w:val="28"/>
        </w:rPr>
      </w:pPr>
      <w:r w:rsidRPr="009539B3">
        <w:rPr>
          <w:rFonts w:ascii="Verdana" w:hAnsi="Verdana"/>
          <w:b/>
          <w:sz w:val="28"/>
          <w:szCs w:val="28"/>
        </w:rPr>
        <w:t>Matthew 24:3-14</w:t>
      </w:r>
    </w:p>
    <w:p w14:paraId="17E2AFCE" w14:textId="77777777" w:rsidR="00F930F7" w:rsidRDefault="00F930F7" w:rsidP="00F930F7">
      <w:pPr>
        <w:spacing w:after="0"/>
        <w:jc w:val="both"/>
        <w:rPr>
          <w:rFonts w:ascii="Verdana" w:hAnsi="Verdana"/>
          <w:bCs/>
          <w:sz w:val="28"/>
          <w:szCs w:val="28"/>
        </w:rPr>
      </w:pPr>
      <w:r w:rsidRPr="009539B3">
        <w:rPr>
          <w:rFonts w:ascii="Verdana" w:hAnsi="Verdana"/>
          <w:bCs/>
          <w:sz w:val="28"/>
          <w:szCs w:val="28"/>
        </w:rPr>
        <w:t xml:space="preserve">3 Now as He sat on the Mount of Olives, the disciples came to Him privately, saying, "Tell us, when will these things be? And what will be the sign of Your coming, and of the end of the age?" 4 And Jesus answered and said to them: </w:t>
      </w:r>
      <w:r w:rsidRPr="009539B3">
        <w:rPr>
          <w:rFonts w:ascii="Verdana" w:hAnsi="Verdana"/>
          <w:bCs/>
          <w:color w:val="FF0000"/>
          <w:sz w:val="28"/>
          <w:szCs w:val="28"/>
        </w:rPr>
        <w:t xml:space="preserve">"Take heed that no one deceives you. </w:t>
      </w:r>
      <w:r w:rsidRPr="00520D95">
        <w:rPr>
          <w:rFonts w:ascii="Verdana" w:hAnsi="Verdana"/>
          <w:bCs/>
          <w:sz w:val="28"/>
          <w:szCs w:val="28"/>
        </w:rPr>
        <w:t>5</w:t>
      </w:r>
      <w:r w:rsidRPr="009539B3">
        <w:rPr>
          <w:rFonts w:ascii="Verdana" w:hAnsi="Verdana"/>
          <w:bCs/>
          <w:color w:val="FF0000"/>
          <w:sz w:val="28"/>
          <w:szCs w:val="28"/>
        </w:rPr>
        <w:t xml:space="preserve"> For many will come in My name, saying, 'I am the Christ,' and will deceive many.</w:t>
      </w:r>
      <w:r w:rsidRPr="009539B3">
        <w:rPr>
          <w:rFonts w:ascii="Verdana" w:hAnsi="Verdana"/>
          <w:bCs/>
          <w:sz w:val="28"/>
          <w:szCs w:val="28"/>
        </w:rPr>
        <w:t xml:space="preserve"> </w:t>
      </w:r>
    </w:p>
    <w:p w14:paraId="0B815944" w14:textId="77777777" w:rsidR="00013AE9" w:rsidRDefault="00013AE9" w:rsidP="00F930F7">
      <w:pPr>
        <w:spacing w:after="0"/>
        <w:jc w:val="both"/>
        <w:rPr>
          <w:rFonts w:ascii="Verdana" w:hAnsi="Verdana"/>
          <w:bCs/>
          <w:sz w:val="28"/>
          <w:szCs w:val="28"/>
        </w:rPr>
      </w:pPr>
    </w:p>
    <w:p w14:paraId="1EC17FFF" w14:textId="38ED87D9" w:rsidR="00F930F7" w:rsidRDefault="00F930F7" w:rsidP="00F930F7">
      <w:pPr>
        <w:spacing w:after="0"/>
        <w:jc w:val="both"/>
        <w:rPr>
          <w:rFonts w:ascii="Verdana" w:hAnsi="Verdana"/>
          <w:bCs/>
          <w:sz w:val="28"/>
          <w:szCs w:val="28"/>
        </w:rPr>
      </w:pPr>
      <w:r w:rsidRPr="009539B3">
        <w:rPr>
          <w:rFonts w:ascii="Verdana" w:hAnsi="Verdana"/>
          <w:bCs/>
          <w:sz w:val="28"/>
          <w:szCs w:val="28"/>
        </w:rPr>
        <w:t xml:space="preserve">6 </w:t>
      </w:r>
      <w:r w:rsidRPr="009539B3">
        <w:rPr>
          <w:rFonts w:ascii="Verdana" w:hAnsi="Verdana"/>
          <w:bCs/>
          <w:color w:val="FF0000"/>
          <w:sz w:val="28"/>
          <w:szCs w:val="28"/>
        </w:rPr>
        <w:t xml:space="preserve">And you will </w:t>
      </w:r>
      <w:proofErr w:type="gramStart"/>
      <w:r w:rsidRPr="009539B3">
        <w:rPr>
          <w:rFonts w:ascii="Verdana" w:hAnsi="Verdana"/>
          <w:bCs/>
          <w:color w:val="FF0000"/>
          <w:sz w:val="28"/>
          <w:szCs w:val="28"/>
        </w:rPr>
        <w:t>hear of</w:t>
      </w:r>
      <w:proofErr w:type="gramEnd"/>
      <w:r w:rsidRPr="009539B3">
        <w:rPr>
          <w:rFonts w:ascii="Verdana" w:hAnsi="Verdana"/>
          <w:bCs/>
          <w:color w:val="FF0000"/>
          <w:sz w:val="28"/>
          <w:szCs w:val="28"/>
        </w:rPr>
        <w:t xml:space="preserve"> wars and rumors of wars. See that you are not troubled; for all these things must come to pass, but the end is not yet.</w:t>
      </w:r>
      <w:r w:rsidRPr="009539B3">
        <w:rPr>
          <w:rFonts w:ascii="Verdana" w:hAnsi="Verdana"/>
          <w:bCs/>
          <w:sz w:val="28"/>
          <w:szCs w:val="28"/>
        </w:rPr>
        <w:t xml:space="preserve"> 7 </w:t>
      </w:r>
      <w:r w:rsidRPr="009539B3">
        <w:rPr>
          <w:rFonts w:ascii="Verdana" w:hAnsi="Verdana"/>
          <w:bCs/>
          <w:color w:val="FF0000"/>
          <w:sz w:val="28"/>
          <w:szCs w:val="28"/>
        </w:rPr>
        <w:t>For nation will rise against nation, and kingdom against kingdom. And there will be famines, pestilences, and earthquakes in various places.</w:t>
      </w:r>
      <w:r w:rsidRPr="009539B3">
        <w:rPr>
          <w:rFonts w:ascii="Verdana" w:hAnsi="Verdana"/>
          <w:bCs/>
          <w:sz w:val="28"/>
          <w:szCs w:val="28"/>
        </w:rPr>
        <w:t xml:space="preserve"> 8 </w:t>
      </w:r>
      <w:r w:rsidRPr="009539B3">
        <w:rPr>
          <w:rFonts w:ascii="Verdana" w:hAnsi="Verdana"/>
          <w:bCs/>
          <w:color w:val="FF0000"/>
          <w:sz w:val="28"/>
          <w:szCs w:val="28"/>
        </w:rPr>
        <w:t>All these are the beginning of sorrows.</w:t>
      </w:r>
      <w:r w:rsidRPr="009539B3">
        <w:rPr>
          <w:rFonts w:ascii="Verdana" w:hAnsi="Verdana"/>
          <w:bCs/>
          <w:sz w:val="28"/>
          <w:szCs w:val="28"/>
        </w:rPr>
        <w:t xml:space="preserve"> 9 </w:t>
      </w:r>
      <w:r w:rsidRPr="009539B3">
        <w:rPr>
          <w:rFonts w:ascii="Verdana" w:hAnsi="Verdana"/>
          <w:bCs/>
          <w:color w:val="FF0000"/>
          <w:sz w:val="28"/>
          <w:szCs w:val="28"/>
        </w:rPr>
        <w:t>Then they will deliver you up to tribulation and kill you, and you will be hated by all nations for My name's sake.</w:t>
      </w:r>
      <w:r w:rsidRPr="009539B3">
        <w:rPr>
          <w:rFonts w:ascii="Verdana" w:hAnsi="Verdana"/>
          <w:bCs/>
          <w:sz w:val="28"/>
          <w:szCs w:val="28"/>
        </w:rPr>
        <w:t xml:space="preserve"> </w:t>
      </w:r>
    </w:p>
    <w:p w14:paraId="005814E9" w14:textId="77777777" w:rsidR="00F930F7" w:rsidRDefault="00F930F7" w:rsidP="00F930F7">
      <w:pPr>
        <w:spacing w:after="0"/>
        <w:jc w:val="both"/>
        <w:rPr>
          <w:rFonts w:ascii="Verdana" w:hAnsi="Verdana"/>
          <w:bCs/>
          <w:sz w:val="28"/>
          <w:szCs w:val="28"/>
        </w:rPr>
      </w:pPr>
    </w:p>
    <w:p w14:paraId="4E26D5C2" w14:textId="77777777" w:rsidR="00F930F7" w:rsidRPr="009539B3" w:rsidRDefault="00F930F7" w:rsidP="00F930F7">
      <w:pPr>
        <w:spacing w:after="0"/>
        <w:jc w:val="both"/>
        <w:rPr>
          <w:rFonts w:ascii="Verdana" w:hAnsi="Verdana"/>
          <w:bCs/>
          <w:color w:val="FF0000"/>
          <w:sz w:val="28"/>
          <w:szCs w:val="28"/>
        </w:rPr>
      </w:pPr>
      <w:r w:rsidRPr="009539B3">
        <w:rPr>
          <w:rFonts w:ascii="Verdana" w:hAnsi="Verdana"/>
          <w:bCs/>
          <w:sz w:val="28"/>
          <w:szCs w:val="28"/>
        </w:rPr>
        <w:lastRenderedPageBreak/>
        <w:t xml:space="preserve">10 </w:t>
      </w:r>
      <w:r w:rsidRPr="009539B3">
        <w:rPr>
          <w:rFonts w:ascii="Verdana" w:hAnsi="Verdana"/>
          <w:bCs/>
          <w:color w:val="FF0000"/>
          <w:sz w:val="28"/>
          <w:szCs w:val="28"/>
        </w:rPr>
        <w:t>And then many will be offended, will betray one another, and will hate one another.</w:t>
      </w:r>
      <w:r w:rsidRPr="009539B3">
        <w:rPr>
          <w:rFonts w:ascii="Verdana" w:hAnsi="Verdana"/>
          <w:bCs/>
          <w:sz w:val="28"/>
          <w:szCs w:val="28"/>
        </w:rPr>
        <w:t xml:space="preserve"> 11 </w:t>
      </w:r>
      <w:r w:rsidRPr="009539B3">
        <w:rPr>
          <w:rFonts w:ascii="Verdana" w:hAnsi="Verdana"/>
          <w:bCs/>
          <w:color w:val="FF0000"/>
          <w:sz w:val="28"/>
          <w:szCs w:val="28"/>
        </w:rPr>
        <w:t>Then many false prophets will rise up and deceive many.</w:t>
      </w:r>
      <w:r w:rsidRPr="009539B3">
        <w:rPr>
          <w:rFonts w:ascii="Verdana" w:hAnsi="Verdana"/>
          <w:bCs/>
          <w:sz w:val="28"/>
          <w:szCs w:val="28"/>
        </w:rPr>
        <w:t xml:space="preserve"> 12 </w:t>
      </w:r>
      <w:r w:rsidRPr="009539B3">
        <w:rPr>
          <w:rFonts w:ascii="Verdana" w:hAnsi="Verdana"/>
          <w:bCs/>
          <w:color w:val="FF0000"/>
          <w:sz w:val="28"/>
          <w:szCs w:val="28"/>
        </w:rPr>
        <w:t>And because lawlessness will abound, the love of many will grow cold.</w:t>
      </w:r>
      <w:r w:rsidRPr="009539B3">
        <w:rPr>
          <w:rFonts w:ascii="Verdana" w:hAnsi="Verdana"/>
          <w:bCs/>
          <w:sz w:val="28"/>
          <w:szCs w:val="28"/>
        </w:rPr>
        <w:t xml:space="preserve"> 13 </w:t>
      </w:r>
      <w:r w:rsidRPr="009539B3">
        <w:rPr>
          <w:rFonts w:ascii="Verdana" w:hAnsi="Verdana"/>
          <w:bCs/>
          <w:color w:val="FF0000"/>
          <w:sz w:val="28"/>
          <w:szCs w:val="28"/>
        </w:rPr>
        <w:t>But he who endures to the end shall be saved.</w:t>
      </w:r>
      <w:r w:rsidRPr="009539B3">
        <w:rPr>
          <w:rFonts w:ascii="Verdana" w:hAnsi="Verdana"/>
          <w:bCs/>
          <w:sz w:val="28"/>
          <w:szCs w:val="28"/>
        </w:rPr>
        <w:t xml:space="preserve"> 14 </w:t>
      </w:r>
      <w:r w:rsidRPr="009539B3">
        <w:rPr>
          <w:rFonts w:ascii="Verdana" w:hAnsi="Verdana"/>
          <w:bCs/>
          <w:color w:val="FF0000"/>
          <w:sz w:val="28"/>
          <w:szCs w:val="28"/>
        </w:rPr>
        <w:t>And this gospel of the kingdom will be preached in all the world as a witness to all the nations, and then the end will come.</w:t>
      </w:r>
    </w:p>
    <w:p w14:paraId="58C62EA8" w14:textId="77777777" w:rsidR="00C827BF" w:rsidRDefault="00C827BF" w:rsidP="00F930F7">
      <w:pPr>
        <w:spacing w:after="0"/>
        <w:jc w:val="both"/>
        <w:rPr>
          <w:rFonts w:ascii="Verdana" w:hAnsi="Verdana"/>
          <w:b/>
          <w:sz w:val="28"/>
          <w:szCs w:val="28"/>
        </w:rPr>
      </w:pPr>
    </w:p>
    <w:p w14:paraId="2B588888" w14:textId="7A1B60E0" w:rsidR="00F930F7" w:rsidRPr="00F930F7" w:rsidRDefault="00F930F7" w:rsidP="00F930F7">
      <w:pPr>
        <w:spacing w:after="0"/>
        <w:jc w:val="both"/>
        <w:rPr>
          <w:rFonts w:ascii="Verdana" w:hAnsi="Verdana"/>
          <w:b/>
          <w:sz w:val="28"/>
          <w:szCs w:val="28"/>
        </w:rPr>
      </w:pPr>
      <w:r w:rsidRPr="00F930F7">
        <w:rPr>
          <w:rFonts w:ascii="Verdana" w:hAnsi="Verdana"/>
          <w:b/>
          <w:sz w:val="28"/>
          <w:szCs w:val="28"/>
        </w:rPr>
        <w:t>There are 56 Current Wars in our World Today</w:t>
      </w:r>
    </w:p>
    <w:p w14:paraId="7C163521" w14:textId="77777777" w:rsidR="00F930F7" w:rsidRDefault="00F930F7" w:rsidP="00F930F7">
      <w:pPr>
        <w:spacing w:after="0"/>
        <w:jc w:val="both"/>
        <w:rPr>
          <w:rFonts w:ascii="Verdana" w:hAnsi="Verdana"/>
          <w:bCs/>
          <w:sz w:val="28"/>
          <w:szCs w:val="28"/>
        </w:rPr>
      </w:pPr>
    </w:p>
    <w:p w14:paraId="7E7A90A9" w14:textId="3C3FF13B" w:rsidR="00F930F7" w:rsidRPr="00520D95" w:rsidRDefault="00F930F7" w:rsidP="00F930F7">
      <w:pPr>
        <w:spacing w:after="0"/>
        <w:jc w:val="both"/>
        <w:rPr>
          <w:rFonts w:ascii="Verdana" w:hAnsi="Verdana"/>
          <w:bCs/>
          <w:sz w:val="28"/>
          <w:szCs w:val="28"/>
        </w:rPr>
      </w:pPr>
      <w:r w:rsidRPr="00520D95">
        <w:rPr>
          <w:rFonts w:ascii="Verdana" w:hAnsi="Verdana"/>
          <w:bCs/>
          <w:sz w:val="28"/>
          <w:szCs w:val="28"/>
        </w:rPr>
        <w:t>The Russia-Ukraine War</w:t>
      </w:r>
    </w:p>
    <w:p w14:paraId="3F0C99A2" w14:textId="77777777" w:rsidR="00F930F7" w:rsidRPr="00520D95" w:rsidRDefault="00F930F7" w:rsidP="00F930F7">
      <w:pPr>
        <w:spacing w:after="0"/>
        <w:jc w:val="both"/>
        <w:rPr>
          <w:rFonts w:ascii="Verdana" w:hAnsi="Verdana"/>
          <w:bCs/>
          <w:sz w:val="28"/>
          <w:szCs w:val="28"/>
        </w:rPr>
      </w:pPr>
      <w:r w:rsidRPr="00520D95">
        <w:rPr>
          <w:rFonts w:ascii="Verdana" w:hAnsi="Verdana"/>
          <w:bCs/>
          <w:sz w:val="28"/>
          <w:szCs w:val="28"/>
        </w:rPr>
        <w:t>The Israel-Palestine conflict</w:t>
      </w:r>
    </w:p>
    <w:p w14:paraId="616EA79A" w14:textId="77777777" w:rsidR="00F930F7" w:rsidRPr="00520D95" w:rsidRDefault="00F930F7" w:rsidP="00F930F7">
      <w:pPr>
        <w:spacing w:after="0"/>
        <w:jc w:val="both"/>
        <w:rPr>
          <w:rFonts w:ascii="Verdana" w:hAnsi="Verdana"/>
          <w:bCs/>
          <w:sz w:val="28"/>
          <w:szCs w:val="28"/>
        </w:rPr>
      </w:pPr>
      <w:r w:rsidRPr="00520D95">
        <w:rPr>
          <w:rFonts w:ascii="Verdana" w:hAnsi="Verdana"/>
          <w:bCs/>
          <w:sz w:val="28"/>
          <w:szCs w:val="28"/>
        </w:rPr>
        <w:t>The Sudanese Civil War</w:t>
      </w:r>
    </w:p>
    <w:p w14:paraId="6D20B149" w14:textId="77777777" w:rsidR="00F930F7" w:rsidRPr="00520D95" w:rsidRDefault="00F930F7" w:rsidP="00F930F7">
      <w:pPr>
        <w:spacing w:after="0"/>
        <w:jc w:val="both"/>
        <w:rPr>
          <w:rFonts w:ascii="Verdana" w:hAnsi="Verdana"/>
          <w:bCs/>
          <w:sz w:val="28"/>
          <w:szCs w:val="28"/>
        </w:rPr>
      </w:pPr>
      <w:r w:rsidRPr="00520D95">
        <w:rPr>
          <w:rFonts w:ascii="Verdana" w:hAnsi="Verdana"/>
          <w:bCs/>
          <w:sz w:val="28"/>
          <w:szCs w:val="28"/>
        </w:rPr>
        <w:t>The Myanmar Civil War</w:t>
      </w:r>
    </w:p>
    <w:p w14:paraId="1A3E1E68" w14:textId="77777777" w:rsidR="00F930F7" w:rsidRPr="00520D95" w:rsidRDefault="00F930F7" w:rsidP="00F930F7">
      <w:pPr>
        <w:spacing w:after="0"/>
        <w:jc w:val="both"/>
        <w:rPr>
          <w:rFonts w:ascii="Verdana" w:hAnsi="Verdana"/>
          <w:bCs/>
          <w:sz w:val="28"/>
          <w:szCs w:val="28"/>
        </w:rPr>
      </w:pPr>
      <w:r w:rsidRPr="00520D95">
        <w:rPr>
          <w:rFonts w:ascii="Verdana" w:hAnsi="Verdana"/>
          <w:bCs/>
          <w:sz w:val="28"/>
          <w:szCs w:val="28"/>
        </w:rPr>
        <w:t>Conflict in the Sahel region (e.g., Mali, Burkina Faso, Niger)</w:t>
      </w:r>
    </w:p>
    <w:p w14:paraId="5C212A03" w14:textId="77777777" w:rsidR="00F930F7" w:rsidRPr="00520D95" w:rsidRDefault="00F930F7" w:rsidP="00F930F7">
      <w:pPr>
        <w:spacing w:after="0"/>
        <w:jc w:val="both"/>
        <w:rPr>
          <w:rFonts w:ascii="Verdana" w:hAnsi="Verdana"/>
          <w:bCs/>
          <w:sz w:val="28"/>
          <w:szCs w:val="28"/>
        </w:rPr>
      </w:pPr>
      <w:r w:rsidRPr="00520D95">
        <w:rPr>
          <w:rFonts w:ascii="Verdana" w:hAnsi="Verdana"/>
          <w:bCs/>
          <w:sz w:val="28"/>
          <w:szCs w:val="28"/>
        </w:rPr>
        <w:t>The Syrian Civil War</w:t>
      </w:r>
    </w:p>
    <w:p w14:paraId="7F5591B3" w14:textId="77777777" w:rsidR="00F930F7" w:rsidRDefault="00F930F7" w:rsidP="00F930F7">
      <w:pPr>
        <w:spacing w:after="0"/>
        <w:jc w:val="both"/>
        <w:rPr>
          <w:rFonts w:ascii="Verdana" w:hAnsi="Verdana"/>
          <w:bCs/>
          <w:sz w:val="28"/>
          <w:szCs w:val="28"/>
        </w:rPr>
      </w:pPr>
      <w:r w:rsidRPr="00520D95">
        <w:rPr>
          <w:rFonts w:ascii="Verdana" w:hAnsi="Verdana"/>
          <w:bCs/>
          <w:sz w:val="28"/>
          <w:szCs w:val="28"/>
        </w:rPr>
        <w:t>The Yemeni Civil War</w:t>
      </w:r>
    </w:p>
    <w:p w14:paraId="08B05CA3" w14:textId="174533CF" w:rsidR="00F930F7" w:rsidRDefault="00F930F7" w:rsidP="00F930F7">
      <w:pPr>
        <w:spacing w:after="0"/>
        <w:jc w:val="both"/>
        <w:rPr>
          <w:rFonts w:ascii="Verdana" w:hAnsi="Verdana"/>
          <w:bCs/>
          <w:sz w:val="28"/>
          <w:szCs w:val="28"/>
        </w:rPr>
      </w:pPr>
      <w:r>
        <w:rPr>
          <w:rFonts w:ascii="Verdana" w:hAnsi="Verdana"/>
          <w:bCs/>
          <w:sz w:val="28"/>
          <w:szCs w:val="28"/>
        </w:rPr>
        <w:t>Pakistan - India Conflict</w:t>
      </w:r>
    </w:p>
    <w:p w14:paraId="632900ED" w14:textId="77777777" w:rsidR="00F930F7" w:rsidRDefault="00F930F7" w:rsidP="00F930F7">
      <w:pPr>
        <w:spacing w:after="0"/>
        <w:jc w:val="both"/>
        <w:rPr>
          <w:rFonts w:ascii="Verdana" w:hAnsi="Verdana"/>
          <w:bCs/>
          <w:sz w:val="28"/>
          <w:szCs w:val="28"/>
        </w:rPr>
      </w:pPr>
    </w:p>
    <w:p w14:paraId="4F089513" w14:textId="208F929D" w:rsidR="00F930F7" w:rsidRPr="00CA4AFC" w:rsidRDefault="00CA4AFC" w:rsidP="00F930F7">
      <w:pPr>
        <w:spacing w:after="0"/>
        <w:jc w:val="both"/>
        <w:rPr>
          <w:rFonts w:ascii="Verdana" w:hAnsi="Verdana"/>
          <w:b/>
          <w:sz w:val="28"/>
          <w:szCs w:val="28"/>
        </w:rPr>
      </w:pPr>
      <w:r w:rsidRPr="00CA4AFC">
        <w:rPr>
          <w:rFonts w:ascii="Verdana" w:hAnsi="Verdana"/>
          <w:b/>
          <w:sz w:val="28"/>
          <w:szCs w:val="28"/>
        </w:rPr>
        <w:t>Current Known Plagues</w:t>
      </w:r>
      <w:r>
        <w:rPr>
          <w:rFonts w:ascii="Verdana" w:hAnsi="Verdana"/>
          <w:b/>
          <w:sz w:val="28"/>
          <w:szCs w:val="28"/>
        </w:rPr>
        <w:t xml:space="preserve"> – Pestilences </w:t>
      </w:r>
    </w:p>
    <w:p w14:paraId="64369B79" w14:textId="77777777" w:rsidR="00CA4AFC" w:rsidRDefault="00CA4AFC" w:rsidP="00F930F7">
      <w:pPr>
        <w:spacing w:after="0"/>
        <w:jc w:val="both"/>
        <w:rPr>
          <w:rFonts w:ascii="Verdana" w:hAnsi="Verdana"/>
          <w:bCs/>
          <w:sz w:val="28"/>
          <w:szCs w:val="28"/>
        </w:rPr>
      </w:pPr>
    </w:p>
    <w:p w14:paraId="6C898CF8" w14:textId="5598DBD7" w:rsidR="00CA4AFC" w:rsidRDefault="00CA4AFC" w:rsidP="00F930F7">
      <w:pPr>
        <w:spacing w:after="0"/>
        <w:jc w:val="both"/>
        <w:rPr>
          <w:rFonts w:ascii="Verdana" w:hAnsi="Verdana"/>
          <w:bCs/>
          <w:sz w:val="28"/>
          <w:szCs w:val="28"/>
        </w:rPr>
      </w:pPr>
      <w:r>
        <w:rPr>
          <w:rFonts w:ascii="Verdana" w:hAnsi="Verdana"/>
          <w:bCs/>
          <w:sz w:val="28"/>
          <w:szCs w:val="28"/>
        </w:rPr>
        <w:t>Aids – HIV</w:t>
      </w:r>
    </w:p>
    <w:p w14:paraId="2CF9DBE7" w14:textId="199DCB9C" w:rsidR="00CA4AFC" w:rsidRDefault="00CA4AFC" w:rsidP="00F930F7">
      <w:pPr>
        <w:spacing w:after="0"/>
        <w:jc w:val="both"/>
        <w:rPr>
          <w:rFonts w:ascii="Verdana" w:hAnsi="Verdana"/>
          <w:bCs/>
          <w:sz w:val="28"/>
          <w:szCs w:val="28"/>
        </w:rPr>
      </w:pPr>
      <w:r>
        <w:rPr>
          <w:rFonts w:ascii="Verdana" w:hAnsi="Verdana"/>
          <w:bCs/>
          <w:sz w:val="28"/>
          <w:szCs w:val="28"/>
        </w:rPr>
        <w:t>Influenzas – Flues</w:t>
      </w:r>
    </w:p>
    <w:p w14:paraId="1D53CA8D" w14:textId="419DBFDF" w:rsidR="00CA4AFC" w:rsidRDefault="00CA4AFC" w:rsidP="00F930F7">
      <w:pPr>
        <w:spacing w:after="0"/>
        <w:jc w:val="both"/>
        <w:rPr>
          <w:rFonts w:ascii="Verdana" w:hAnsi="Verdana"/>
          <w:bCs/>
          <w:sz w:val="28"/>
          <w:szCs w:val="28"/>
        </w:rPr>
      </w:pPr>
      <w:r>
        <w:rPr>
          <w:rFonts w:ascii="Verdana" w:hAnsi="Verdana"/>
          <w:bCs/>
          <w:sz w:val="28"/>
          <w:szCs w:val="28"/>
        </w:rPr>
        <w:t>Measles</w:t>
      </w:r>
    </w:p>
    <w:p w14:paraId="00BE0FB5" w14:textId="77777777" w:rsidR="00013AE9" w:rsidRDefault="00CA4AFC" w:rsidP="00F930F7">
      <w:pPr>
        <w:spacing w:after="0"/>
        <w:jc w:val="both"/>
        <w:rPr>
          <w:rFonts w:ascii="Verdana" w:hAnsi="Verdana"/>
          <w:bCs/>
          <w:sz w:val="28"/>
          <w:szCs w:val="28"/>
        </w:rPr>
      </w:pPr>
      <w:r>
        <w:rPr>
          <w:rFonts w:ascii="Verdana" w:hAnsi="Verdana"/>
          <w:bCs/>
          <w:sz w:val="28"/>
          <w:szCs w:val="28"/>
        </w:rPr>
        <w:t>Chicken Pox</w:t>
      </w:r>
    </w:p>
    <w:p w14:paraId="78DD84EB" w14:textId="468BEADE" w:rsidR="00CA4AFC" w:rsidRDefault="00CA4AFC" w:rsidP="00F930F7">
      <w:pPr>
        <w:spacing w:after="0"/>
        <w:jc w:val="both"/>
        <w:rPr>
          <w:rFonts w:ascii="Verdana" w:hAnsi="Verdana"/>
          <w:bCs/>
          <w:sz w:val="28"/>
          <w:szCs w:val="28"/>
        </w:rPr>
      </w:pPr>
      <w:r>
        <w:rPr>
          <w:rFonts w:ascii="Verdana" w:hAnsi="Verdana"/>
          <w:bCs/>
          <w:sz w:val="28"/>
          <w:szCs w:val="28"/>
        </w:rPr>
        <w:t>Smallpox</w:t>
      </w:r>
    </w:p>
    <w:p w14:paraId="27AF5350" w14:textId="4867A479" w:rsidR="00CA4AFC" w:rsidRDefault="00CA4AFC" w:rsidP="00F930F7">
      <w:pPr>
        <w:spacing w:after="0"/>
        <w:jc w:val="both"/>
        <w:rPr>
          <w:rFonts w:ascii="Verdana" w:hAnsi="Verdana"/>
          <w:bCs/>
          <w:sz w:val="28"/>
          <w:szCs w:val="28"/>
        </w:rPr>
      </w:pPr>
      <w:r>
        <w:rPr>
          <w:rFonts w:ascii="Verdana" w:hAnsi="Verdana"/>
          <w:bCs/>
          <w:sz w:val="28"/>
          <w:szCs w:val="28"/>
        </w:rPr>
        <w:t>Mumps</w:t>
      </w:r>
    </w:p>
    <w:p w14:paraId="5AB1D02D" w14:textId="590963A5" w:rsidR="00CA4AFC" w:rsidRDefault="00CA4AFC" w:rsidP="00F930F7">
      <w:pPr>
        <w:spacing w:after="0"/>
        <w:jc w:val="both"/>
        <w:rPr>
          <w:rFonts w:ascii="Verdana" w:hAnsi="Verdana"/>
          <w:bCs/>
          <w:sz w:val="28"/>
          <w:szCs w:val="28"/>
        </w:rPr>
      </w:pPr>
      <w:r>
        <w:rPr>
          <w:rFonts w:ascii="Verdana" w:hAnsi="Verdana"/>
          <w:bCs/>
          <w:sz w:val="28"/>
          <w:szCs w:val="28"/>
        </w:rPr>
        <w:t>Covid 19</w:t>
      </w:r>
    </w:p>
    <w:p w14:paraId="40D0B88B" w14:textId="77777777" w:rsidR="00CA4AFC" w:rsidRDefault="00CA4AFC" w:rsidP="00F930F7">
      <w:pPr>
        <w:spacing w:after="0"/>
        <w:jc w:val="both"/>
        <w:rPr>
          <w:rFonts w:ascii="Verdana" w:hAnsi="Verdana"/>
          <w:bCs/>
          <w:sz w:val="28"/>
          <w:szCs w:val="28"/>
        </w:rPr>
      </w:pPr>
    </w:p>
    <w:p w14:paraId="37502088" w14:textId="2BB2580E" w:rsidR="00CA4AFC" w:rsidRPr="00300971" w:rsidRDefault="00300971" w:rsidP="00F930F7">
      <w:pPr>
        <w:spacing w:after="0"/>
        <w:jc w:val="both"/>
        <w:rPr>
          <w:rFonts w:ascii="Verdana" w:hAnsi="Verdana"/>
          <w:b/>
          <w:sz w:val="28"/>
          <w:szCs w:val="28"/>
        </w:rPr>
      </w:pPr>
      <w:r w:rsidRPr="00300971">
        <w:rPr>
          <w:rFonts w:ascii="Verdana" w:hAnsi="Verdana"/>
          <w:b/>
          <w:sz w:val="28"/>
          <w:szCs w:val="28"/>
        </w:rPr>
        <w:t xml:space="preserve">Earthquakes and Tsunamis </w:t>
      </w:r>
    </w:p>
    <w:p w14:paraId="49611994" w14:textId="77777777" w:rsidR="00300971" w:rsidRDefault="00300971" w:rsidP="00F930F7">
      <w:pPr>
        <w:spacing w:after="0"/>
        <w:jc w:val="both"/>
        <w:rPr>
          <w:rFonts w:ascii="Verdana" w:hAnsi="Verdana"/>
          <w:bCs/>
          <w:sz w:val="28"/>
          <w:szCs w:val="28"/>
        </w:rPr>
      </w:pPr>
    </w:p>
    <w:p w14:paraId="206D9764" w14:textId="4C74BED4" w:rsidR="00300971" w:rsidRDefault="00300971" w:rsidP="00F930F7">
      <w:pPr>
        <w:spacing w:after="0"/>
        <w:jc w:val="both"/>
        <w:rPr>
          <w:rFonts w:ascii="Verdana" w:hAnsi="Verdana"/>
          <w:bCs/>
          <w:sz w:val="28"/>
          <w:szCs w:val="28"/>
        </w:rPr>
      </w:pPr>
      <w:r>
        <w:rPr>
          <w:rFonts w:ascii="Verdana" w:hAnsi="Verdana"/>
          <w:bCs/>
          <w:sz w:val="28"/>
          <w:szCs w:val="28"/>
        </w:rPr>
        <w:t xml:space="preserve">2011 </w:t>
      </w:r>
      <w:r w:rsidRPr="00300971">
        <w:rPr>
          <w:rFonts w:ascii="Verdana" w:hAnsi="Verdana"/>
          <w:bCs/>
          <w:sz w:val="28"/>
          <w:szCs w:val="28"/>
        </w:rPr>
        <w:t>Great East Japan Earthquake</w:t>
      </w:r>
      <w:r>
        <w:rPr>
          <w:rFonts w:ascii="Verdana" w:hAnsi="Verdana"/>
          <w:bCs/>
          <w:sz w:val="28"/>
          <w:szCs w:val="28"/>
        </w:rPr>
        <w:t xml:space="preserve"> and Tsunami</w:t>
      </w:r>
    </w:p>
    <w:p w14:paraId="75BBE947" w14:textId="77777777" w:rsidR="00013AE9" w:rsidRDefault="00013AE9" w:rsidP="00300971">
      <w:pPr>
        <w:spacing w:after="0"/>
        <w:jc w:val="both"/>
        <w:rPr>
          <w:rFonts w:ascii="Verdana" w:hAnsi="Verdana"/>
          <w:bCs/>
          <w:sz w:val="28"/>
          <w:szCs w:val="28"/>
        </w:rPr>
      </w:pPr>
    </w:p>
    <w:p w14:paraId="13E76DBF" w14:textId="23866420" w:rsidR="00300971" w:rsidRDefault="00300971" w:rsidP="00300971">
      <w:pPr>
        <w:spacing w:after="0"/>
        <w:jc w:val="both"/>
        <w:rPr>
          <w:rFonts w:ascii="Verdana" w:hAnsi="Verdana"/>
          <w:bCs/>
          <w:sz w:val="28"/>
          <w:szCs w:val="28"/>
        </w:rPr>
      </w:pPr>
      <w:r>
        <w:rPr>
          <w:rFonts w:ascii="Verdana" w:hAnsi="Verdana"/>
          <w:bCs/>
          <w:sz w:val="28"/>
          <w:szCs w:val="28"/>
        </w:rPr>
        <w:lastRenderedPageBreak/>
        <w:t xml:space="preserve">2004 </w:t>
      </w:r>
      <w:r w:rsidRPr="00300971">
        <w:rPr>
          <w:rFonts w:ascii="Verdana" w:hAnsi="Verdana"/>
          <w:bCs/>
          <w:sz w:val="28"/>
          <w:szCs w:val="28"/>
        </w:rPr>
        <w:t>Sumatra, Indonesia</w:t>
      </w:r>
    </w:p>
    <w:p w14:paraId="173AE019" w14:textId="77777777" w:rsidR="00300971" w:rsidRDefault="00300971" w:rsidP="00300971">
      <w:pPr>
        <w:spacing w:after="0"/>
        <w:jc w:val="both"/>
        <w:rPr>
          <w:rFonts w:ascii="Verdana" w:hAnsi="Verdana"/>
          <w:bCs/>
          <w:sz w:val="28"/>
          <w:szCs w:val="28"/>
        </w:rPr>
      </w:pPr>
    </w:p>
    <w:p w14:paraId="60AEB473" w14:textId="500C7582" w:rsidR="00300971" w:rsidRDefault="00300971" w:rsidP="00300971">
      <w:pPr>
        <w:spacing w:after="0"/>
        <w:jc w:val="both"/>
        <w:rPr>
          <w:rFonts w:ascii="Verdana" w:hAnsi="Verdana"/>
          <w:bCs/>
          <w:sz w:val="28"/>
          <w:szCs w:val="28"/>
        </w:rPr>
      </w:pPr>
      <w:r w:rsidRPr="00300971">
        <w:rPr>
          <w:rFonts w:ascii="Verdana" w:hAnsi="Verdana"/>
          <w:bCs/>
          <w:sz w:val="28"/>
          <w:szCs w:val="28"/>
        </w:rPr>
        <w:t>9.1</w:t>
      </w:r>
      <w:r w:rsidR="004A5537">
        <w:rPr>
          <w:rFonts w:ascii="Verdana" w:hAnsi="Verdana"/>
          <w:bCs/>
          <w:sz w:val="28"/>
          <w:szCs w:val="28"/>
        </w:rPr>
        <w:t xml:space="preserve"> </w:t>
      </w:r>
      <w:r w:rsidRPr="00300971">
        <w:rPr>
          <w:rFonts w:ascii="Verdana" w:hAnsi="Verdana"/>
          <w:bCs/>
          <w:sz w:val="28"/>
          <w:szCs w:val="28"/>
        </w:rPr>
        <w:t>earthquake that ruptured a 1,300-km-long segment of the Sumatran megathrust</w:t>
      </w:r>
      <w:r>
        <w:rPr>
          <w:rFonts w:ascii="Verdana" w:hAnsi="Verdana"/>
          <w:bCs/>
          <w:sz w:val="28"/>
          <w:szCs w:val="28"/>
        </w:rPr>
        <w:t xml:space="preserve">. </w:t>
      </w:r>
      <w:r w:rsidRPr="00300971">
        <w:rPr>
          <w:rFonts w:ascii="Verdana" w:hAnsi="Verdana"/>
          <w:bCs/>
          <w:sz w:val="28"/>
          <w:szCs w:val="28"/>
        </w:rPr>
        <w:t>This huge rupture caused an uplift on the ocean floor</w:t>
      </w:r>
      <w:r w:rsidR="004A5537">
        <w:rPr>
          <w:rFonts w:ascii="Verdana" w:hAnsi="Verdana"/>
          <w:bCs/>
          <w:sz w:val="28"/>
          <w:szCs w:val="28"/>
        </w:rPr>
        <w:t xml:space="preserve"> </w:t>
      </w:r>
      <w:r w:rsidRPr="00300971">
        <w:rPr>
          <w:rFonts w:ascii="Verdana" w:hAnsi="Verdana"/>
          <w:bCs/>
          <w:sz w:val="28"/>
          <w:szCs w:val="28"/>
        </w:rPr>
        <w:t xml:space="preserve">and created a devastating tsunami wave that reached over </w:t>
      </w:r>
      <w:r w:rsidR="004A5537">
        <w:rPr>
          <w:rFonts w:ascii="Verdana" w:hAnsi="Verdana"/>
          <w:bCs/>
          <w:sz w:val="28"/>
          <w:szCs w:val="28"/>
        </w:rPr>
        <w:t>98,000 feet</w:t>
      </w:r>
      <w:r w:rsidRPr="00300971">
        <w:rPr>
          <w:rFonts w:ascii="Verdana" w:hAnsi="Verdana"/>
          <w:bCs/>
          <w:sz w:val="28"/>
          <w:szCs w:val="28"/>
        </w:rPr>
        <w:t xml:space="preserve"> high. This terrifying wave hit coastal areas in 14 countries, killing an estimated 228,000 people with Indonesia, Sri Lanka, India and Thailand suffering the most deaths.</w:t>
      </w:r>
    </w:p>
    <w:p w14:paraId="1B8F0517" w14:textId="77777777" w:rsidR="004A5537" w:rsidRDefault="004A5537" w:rsidP="00300971">
      <w:pPr>
        <w:spacing w:after="0"/>
        <w:jc w:val="both"/>
        <w:rPr>
          <w:rFonts w:ascii="Verdana" w:hAnsi="Verdana"/>
          <w:bCs/>
          <w:sz w:val="28"/>
          <w:szCs w:val="28"/>
        </w:rPr>
      </w:pP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597"/>
        <w:gridCol w:w="2829"/>
        <w:gridCol w:w="2915"/>
        <w:gridCol w:w="2659"/>
      </w:tblGrid>
      <w:tr w:rsidR="004A5537" w:rsidRPr="004A5537" w14:paraId="6288A55F"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4600481" w14:textId="77777777" w:rsidR="004A5537" w:rsidRPr="004A5537" w:rsidRDefault="004A5537" w:rsidP="004A5537">
            <w:pPr>
              <w:spacing w:after="0"/>
              <w:jc w:val="both"/>
              <w:rPr>
                <w:rFonts w:ascii="Verdana" w:hAnsi="Verdana"/>
                <w:bCs/>
                <w:sz w:val="28"/>
                <w:szCs w:val="2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29983C2" w14:textId="77777777" w:rsidR="004A5537" w:rsidRPr="004A5537" w:rsidRDefault="004A5537" w:rsidP="004A5537">
            <w:pPr>
              <w:spacing w:after="0"/>
              <w:jc w:val="both"/>
              <w:rPr>
                <w:rFonts w:ascii="Verdana" w:hAnsi="Verdana"/>
                <w:bCs/>
                <w:sz w:val="28"/>
                <w:szCs w:val="28"/>
              </w:rPr>
            </w:pPr>
            <w:r w:rsidRPr="004A5537">
              <w:rPr>
                <w:rFonts w:ascii="Verdana" w:hAnsi="Verdana"/>
                <w:b/>
                <w:bCs/>
                <w:sz w:val="28"/>
                <w:szCs w:val="28"/>
              </w:rPr>
              <w:t>Location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6607A7A" w14:textId="77777777" w:rsidR="004A5537" w:rsidRPr="004A5537" w:rsidRDefault="004A5537" w:rsidP="004A5537">
            <w:pPr>
              <w:spacing w:after="0"/>
              <w:jc w:val="both"/>
              <w:rPr>
                <w:rFonts w:ascii="Verdana" w:hAnsi="Verdana"/>
                <w:bCs/>
                <w:sz w:val="28"/>
                <w:szCs w:val="28"/>
              </w:rPr>
            </w:pPr>
            <w:r w:rsidRPr="004A5537">
              <w:rPr>
                <w:rFonts w:ascii="Verdana" w:hAnsi="Verdana"/>
                <w:b/>
                <w:bCs/>
                <w:sz w:val="28"/>
                <w:szCs w:val="28"/>
              </w:rPr>
              <w:t>Date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E475B5D" w14:textId="77777777" w:rsidR="004A5537" w:rsidRPr="004A5537" w:rsidRDefault="004A5537" w:rsidP="004A5537">
            <w:pPr>
              <w:spacing w:after="0"/>
              <w:jc w:val="both"/>
              <w:rPr>
                <w:rFonts w:ascii="Verdana" w:hAnsi="Verdana"/>
                <w:bCs/>
                <w:sz w:val="28"/>
                <w:szCs w:val="28"/>
              </w:rPr>
            </w:pPr>
            <w:r w:rsidRPr="004A5537">
              <w:rPr>
                <w:rFonts w:ascii="Verdana" w:hAnsi="Verdana"/>
                <w:b/>
                <w:bCs/>
                <w:sz w:val="28"/>
                <w:szCs w:val="28"/>
              </w:rPr>
              <w:t>Magnitude (M</w:t>
            </w:r>
            <w:r w:rsidRPr="004A5537">
              <w:rPr>
                <w:rFonts w:ascii="Verdana" w:hAnsi="Verdana"/>
                <w:b/>
                <w:bCs/>
                <w:sz w:val="28"/>
                <w:szCs w:val="28"/>
                <w:vertAlign w:val="subscript"/>
              </w:rPr>
              <w:t>w</w:t>
            </w:r>
            <w:r w:rsidRPr="004A5537">
              <w:rPr>
                <w:rFonts w:ascii="Verdana" w:hAnsi="Verdana"/>
                <w:b/>
                <w:bCs/>
                <w:sz w:val="28"/>
                <w:szCs w:val="28"/>
              </w:rPr>
              <w:t>)</w:t>
            </w:r>
          </w:p>
        </w:tc>
      </w:tr>
      <w:tr w:rsidR="004A5537" w:rsidRPr="004A5537" w14:paraId="00A73D21"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F3D1C42"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671D549"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Valdivia, Chile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8102C08" w14:textId="52ECA94A"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May </w:t>
            </w:r>
            <w:r>
              <w:rPr>
                <w:rFonts w:ascii="Verdana" w:hAnsi="Verdana"/>
                <w:bCs/>
                <w:sz w:val="28"/>
                <w:szCs w:val="28"/>
              </w:rPr>
              <w:t xml:space="preserve">22, </w:t>
            </w:r>
            <w:r w:rsidRPr="004A5537">
              <w:rPr>
                <w:rFonts w:ascii="Verdana" w:hAnsi="Verdana"/>
                <w:bCs/>
                <w:sz w:val="28"/>
                <w:szCs w:val="28"/>
              </w:rPr>
              <w:t>1960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F7618EE"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9.5</w:t>
            </w:r>
          </w:p>
        </w:tc>
      </w:tr>
      <w:tr w:rsidR="004A5537" w:rsidRPr="004A5537" w14:paraId="0D6AB285"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AE0C639"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C214B22"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Alaska, USA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44C0ED5" w14:textId="69754533"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March </w:t>
            </w:r>
            <w:r>
              <w:rPr>
                <w:rFonts w:ascii="Verdana" w:hAnsi="Verdana"/>
                <w:bCs/>
                <w:sz w:val="28"/>
                <w:szCs w:val="28"/>
              </w:rPr>
              <w:t xml:space="preserve">27, </w:t>
            </w:r>
            <w:r w:rsidRPr="004A5537">
              <w:rPr>
                <w:rFonts w:ascii="Verdana" w:hAnsi="Verdana"/>
                <w:bCs/>
                <w:sz w:val="28"/>
                <w:szCs w:val="28"/>
              </w:rPr>
              <w:t>1964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4E201C5"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9.2</w:t>
            </w:r>
          </w:p>
        </w:tc>
      </w:tr>
      <w:tr w:rsidR="004A5537" w:rsidRPr="004A5537" w14:paraId="4D7E41B6"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14F4486"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904A8F6"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Sumatra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2D2CEDD" w14:textId="5E5E49EA"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December </w:t>
            </w:r>
            <w:r>
              <w:rPr>
                <w:rFonts w:ascii="Verdana" w:hAnsi="Verdana"/>
                <w:bCs/>
                <w:sz w:val="28"/>
                <w:szCs w:val="28"/>
              </w:rPr>
              <w:t xml:space="preserve">26, </w:t>
            </w:r>
            <w:r w:rsidRPr="004A5537">
              <w:rPr>
                <w:rFonts w:ascii="Verdana" w:hAnsi="Verdana"/>
                <w:bCs/>
                <w:sz w:val="28"/>
                <w:szCs w:val="28"/>
              </w:rPr>
              <w:t>2004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C56EAE6"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9.1 to 9.3</w:t>
            </w:r>
          </w:p>
        </w:tc>
      </w:tr>
      <w:tr w:rsidR="004A5537" w:rsidRPr="004A5537" w14:paraId="6436F16C"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FABB9E1"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A06F9FA"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Tohoku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8B0D4CB" w14:textId="08674C78"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March </w:t>
            </w:r>
            <w:r>
              <w:rPr>
                <w:rFonts w:ascii="Verdana" w:hAnsi="Verdana"/>
                <w:bCs/>
                <w:sz w:val="28"/>
                <w:szCs w:val="28"/>
              </w:rPr>
              <w:t xml:space="preserve">11, </w:t>
            </w:r>
            <w:r w:rsidRPr="004A5537">
              <w:rPr>
                <w:rFonts w:ascii="Verdana" w:hAnsi="Verdana"/>
                <w:bCs/>
                <w:sz w:val="28"/>
                <w:szCs w:val="28"/>
              </w:rPr>
              <w:t>2011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2E05C05"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9.1</w:t>
            </w:r>
          </w:p>
        </w:tc>
      </w:tr>
      <w:tr w:rsidR="004A5537" w:rsidRPr="004A5537" w14:paraId="30C900CC"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AD8B29F"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649574D"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Kamchatka, Russia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6A70122" w14:textId="0DF6DF83"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November </w:t>
            </w:r>
            <w:r>
              <w:rPr>
                <w:rFonts w:ascii="Verdana" w:hAnsi="Verdana"/>
                <w:bCs/>
                <w:sz w:val="28"/>
                <w:szCs w:val="28"/>
              </w:rPr>
              <w:t xml:space="preserve">5, </w:t>
            </w:r>
            <w:r w:rsidRPr="004A5537">
              <w:rPr>
                <w:rFonts w:ascii="Verdana" w:hAnsi="Verdana"/>
                <w:bCs/>
                <w:sz w:val="28"/>
                <w:szCs w:val="28"/>
              </w:rPr>
              <w:t>1952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FE35F39"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9.0</w:t>
            </w:r>
          </w:p>
        </w:tc>
      </w:tr>
      <w:tr w:rsidR="004A5537" w:rsidRPr="004A5537" w14:paraId="4D2B3516"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A306BF3"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EAA1AF4"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Chile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ED8B5AA" w14:textId="1082B6B2"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February </w:t>
            </w:r>
            <w:r>
              <w:rPr>
                <w:rFonts w:ascii="Verdana" w:hAnsi="Verdana"/>
                <w:bCs/>
                <w:sz w:val="28"/>
                <w:szCs w:val="28"/>
              </w:rPr>
              <w:t xml:space="preserve">27, </w:t>
            </w:r>
            <w:r w:rsidRPr="004A5537">
              <w:rPr>
                <w:rFonts w:ascii="Verdana" w:hAnsi="Verdana"/>
                <w:bCs/>
                <w:sz w:val="28"/>
                <w:szCs w:val="28"/>
              </w:rPr>
              <w:t>2010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ABE2F58"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8.8</w:t>
            </w:r>
          </w:p>
        </w:tc>
      </w:tr>
      <w:tr w:rsidR="004A5537" w:rsidRPr="004A5537" w14:paraId="3C8C5254"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DA058F9"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B8202FA"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Rat Island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5B90557" w14:textId="799C95CA"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February </w:t>
            </w:r>
            <w:r>
              <w:rPr>
                <w:rFonts w:ascii="Verdana" w:hAnsi="Verdana"/>
                <w:bCs/>
                <w:sz w:val="28"/>
                <w:szCs w:val="28"/>
              </w:rPr>
              <w:t xml:space="preserve">3, </w:t>
            </w:r>
            <w:r w:rsidRPr="004A5537">
              <w:rPr>
                <w:rFonts w:ascii="Verdana" w:hAnsi="Verdana"/>
                <w:bCs/>
                <w:sz w:val="28"/>
                <w:szCs w:val="28"/>
              </w:rPr>
              <w:t>1965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60EB040"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8.7</w:t>
            </w:r>
          </w:p>
        </w:tc>
      </w:tr>
      <w:tr w:rsidR="004A5537" w:rsidRPr="004A5537" w14:paraId="208F3EBB"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E3F3A81"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AB4467A"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Assam-Tibet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100611B" w14:textId="07485A8E"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August </w:t>
            </w:r>
            <w:r>
              <w:rPr>
                <w:rFonts w:ascii="Verdana" w:hAnsi="Verdana"/>
                <w:bCs/>
                <w:sz w:val="28"/>
                <w:szCs w:val="28"/>
              </w:rPr>
              <w:t xml:space="preserve">15, </w:t>
            </w:r>
            <w:r w:rsidRPr="004A5537">
              <w:rPr>
                <w:rFonts w:ascii="Verdana" w:hAnsi="Verdana"/>
                <w:bCs/>
                <w:sz w:val="28"/>
                <w:szCs w:val="28"/>
              </w:rPr>
              <w:t>1950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69A17C8"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8.6</w:t>
            </w:r>
          </w:p>
        </w:tc>
      </w:tr>
      <w:tr w:rsidR="004A5537" w:rsidRPr="004A5537" w14:paraId="5E84740F"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2665511"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ADA2B72"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Aleutian Islands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EC165B8" w14:textId="2A50E844"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April </w:t>
            </w:r>
            <w:r>
              <w:rPr>
                <w:rFonts w:ascii="Verdana" w:hAnsi="Verdana"/>
                <w:bCs/>
                <w:sz w:val="28"/>
                <w:szCs w:val="28"/>
              </w:rPr>
              <w:t xml:space="preserve">1, </w:t>
            </w:r>
            <w:r w:rsidRPr="004A5537">
              <w:rPr>
                <w:rFonts w:ascii="Verdana" w:hAnsi="Verdana"/>
                <w:bCs/>
                <w:sz w:val="28"/>
                <w:szCs w:val="28"/>
              </w:rPr>
              <w:t>1946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C680B41"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8.6</w:t>
            </w:r>
          </w:p>
        </w:tc>
      </w:tr>
      <w:tr w:rsidR="004A5537" w:rsidRPr="004A5537" w14:paraId="24167857" w14:textId="77777777" w:rsidTr="004A5537">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A654D2D"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B4E7623"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Indian Ocean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C16FECC" w14:textId="08176039"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 xml:space="preserve">April </w:t>
            </w:r>
            <w:r>
              <w:rPr>
                <w:rFonts w:ascii="Verdana" w:hAnsi="Verdana"/>
                <w:bCs/>
                <w:sz w:val="28"/>
                <w:szCs w:val="28"/>
              </w:rPr>
              <w:t xml:space="preserve">11, </w:t>
            </w:r>
            <w:r w:rsidRPr="004A5537">
              <w:rPr>
                <w:rFonts w:ascii="Verdana" w:hAnsi="Verdana"/>
                <w:bCs/>
                <w:sz w:val="28"/>
                <w:szCs w:val="28"/>
              </w:rPr>
              <w:t>2012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939A909" w14:textId="77777777" w:rsidR="004A5537" w:rsidRPr="004A5537" w:rsidRDefault="004A5537" w:rsidP="004A5537">
            <w:pPr>
              <w:spacing w:after="0"/>
              <w:jc w:val="both"/>
              <w:rPr>
                <w:rFonts w:ascii="Verdana" w:hAnsi="Verdana"/>
                <w:bCs/>
                <w:sz w:val="28"/>
                <w:szCs w:val="28"/>
              </w:rPr>
            </w:pPr>
            <w:r w:rsidRPr="004A5537">
              <w:rPr>
                <w:rFonts w:ascii="Verdana" w:hAnsi="Verdana"/>
                <w:bCs/>
                <w:sz w:val="28"/>
                <w:szCs w:val="28"/>
              </w:rPr>
              <w:t>8.6</w:t>
            </w:r>
          </w:p>
        </w:tc>
      </w:tr>
    </w:tbl>
    <w:p w14:paraId="4AFCD59E" w14:textId="77777777" w:rsidR="004A5537" w:rsidRPr="00300971" w:rsidRDefault="004A5537" w:rsidP="00300971">
      <w:pPr>
        <w:spacing w:after="0"/>
        <w:jc w:val="both"/>
        <w:rPr>
          <w:rFonts w:ascii="Verdana" w:hAnsi="Verdana"/>
          <w:bCs/>
          <w:sz w:val="28"/>
          <w:szCs w:val="28"/>
        </w:rPr>
      </w:pPr>
    </w:p>
    <w:p w14:paraId="4DD30FEA" w14:textId="77777777" w:rsidR="00300971" w:rsidRDefault="00300971" w:rsidP="00F930F7">
      <w:pPr>
        <w:spacing w:after="0"/>
        <w:jc w:val="both"/>
        <w:rPr>
          <w:rFonts w:ascii="Verdana" w:hAnsi="Verdana"/>
          <w:bCs/>
          <w:sz w:val="28"/>
          <w:szCs w:val="28"/>
        </w:rPr>
      </w:pPr>
    </w:p>
    <w:p w14:paraId="569F994B" w14:textId="77777777" w:rsidR="00CA4AFC" w:rsidRDefault="00CA4AFC" w:rsidP="00F930F7">
      <w:pPr>
        <w:spacing w:after="0"/>
        <w:jc w:val="both"/>
        <w:rPr>
          <w:rFonts w:ascii="Verdana" w:hAnsi="Verdana"/>
          <w:bCs/>
          <w:sz w:val="28"/>
          <w:szCs w:val="28"/>
        </w:rPr>
      </w:pPr>
    </w:p>
    <w:p w14:paraId="06B7C010" w14:textId="52BEEC41" w:rsidR="00CA4AFC" w:rsidRPr="00187064" w:rsidRDefault="00187064" w:rsidP="00F930F7">
      <w:pPr>
        <w:spacing w:after="0"/>
        <w:jc w:val="both"/>
        <w:rPr>
          <w:rFonts w:ascii="Verdana" w:hAnsi="Verdana"/>
          <w:b/>
          <w:sz w:val="28"/>
          <w:szCs w:val="28"/>
        </w:rPr>
      </w:pPr>
      <w:r w:rsidRPr="00187064">
        <w:rPr>
          <w:rFonts w:ascii="Verdana" w:hAnsi="Verdana"/>
          <w:b/>
          <w:sz w:val="28"/>
          <w:szCs w:val="28"/>
        </w:rPr>
        <w:lastRenderedPageBreak/>
        <w:t>False Prophets</w:t>
      </w:r>
      <w:r>
        <w:rPr>
          <w:rFonts w:ascii="Verdana" w:hAnsi="Verdana"/>
          <w:b/>
          <w:sz w:val="28"/>
          <w:szCs w:val="28"/>
        </w:rPr>
        <w:t xml:space="preserve"> – Won’t Talk About Sin</w:t>
      </w:r>
    </w:p>
    <w:p w14:paraId="49322210" w14:textId="77777777" w:rsidR="00187064" w:rsidRDefault="00187064" w:rsidP="00187064">
      <w:pPr>
        <w:spacing w:after="0"/>
        <w:jc w:val="both"/>
        <w:rPr>
          <w:rFonts w:ascii="Verdana" w:hAnsi="Verdana"/>
          <w:bCs/>
          <w:sz w:val="28"/>
          <w:szCs w:val="28"/>
        </w:rPr>
      </w:pPr>
    </w:p>
    <w:p w14:paraId="235198C1" w14:textId="77777777" w:rsidR="00187064" w:rsidRPr="00035152" w:rsidRDefault="00187064" w:rsidP="00187064">
      <w:pPr>
        <w:spacing w:after="0"/>
        <w:jc w:val="both"/>
        <w:rPr>
          <w:rFonts w:ascii="Verdana" w:hAnsi="Verdana"/>
          <w:bCs/>
          <w:sz w:val="28"/>
          <w:szCs w:val="28"/>
        </w:rPr>
      </w:pPr>
      <w:r w:rsidRPr="00035152">
        <w:rPr>
          <w:rFonts w:ascii="Verdana" w:hAnsi="Verdana"/>
          <w:bCs/>
          <w:sz w:val="28"/>
          <w:szCs w:val="28"/>
        </w:rPr>
        <w:t>Joel Osteen</w:t>
      </w:r>
    </w:p>
    <w:p w14:paraId="0C5DEEE5" w14:textId="77777777" w:rsidR="00187064" w:rsidRDefault="00187064" w:rsidP="00187064">
      <w:pPr>
        <w:spacing w:after="0"/>
        <w:jc w:val="both"/>
        <w:rPr>
          <w:rFonts w:ascii="Verdana" w:hAnsi="Verdana"/>
          <w:bCs/>
          <w:sz w:val="28"/>
          <w:szCs w:val="28"/>
        </w:rPr>
      </w:pPr>
      <w:r w:rsidRPr="00035152">
        <w:rPr>
          <w:rFonts w:ascii="Verdana" w:hAnsi="Verdana"/>
          <w:bCs/>
          <w:sz w:val="28"/>
          <w:szCs w:val="28"/>
        </w:rPr>
        <w:t>Steven Furtick</w:t>
      </w:r>
    </w:p>
    <w:p w14:paraId="0AA2854F" w14:textId="77777777" w:rsidR="00187064" w:rsidRPr="00035152" w:rsidRDefault="00187064" w:rsidP="00187064">
      <w:pPr>
        <w:spacing w:after="0"/>
        <w:jc w:val="both"/>
        <w:rPr>
          <w:rFonts w:ascii="Verdana" w:hAnsi="Verdana"/>
          <w:bCs/>
          <w:sz w:val="28"/>
          <w:szCs w:val="28"/>
        </w:rPr>
      </w:pPr>
      <w:r w:rsidRPr="00035152">
        <w:rPr>
          <w:rFonts w:ascii="Verdana" w:hAnsi="Verdana"/>
          <w:bCs/>
          <w:sz w:val="28"/>
          <w:szCs w:val="28"/>
        </w:rPr>
        <w:t>Joyce Meyer</w:t>
      </w:r>
    </w:p>
    <w:p w14:paraId="7DDAAD2A" w14:textId="77777777" w:rsidR="00187064" w:rsidRDefault="00187064" w:rsidP="00F930F7">
      <w:pPr>
        <w:spacing w:after="0"/>
        <w:jc w:val="both"/>
        <w:rPr>
          <w:rFonts w:ascii="Verdana" w:hAnsi="Verdana"/>
          <w:bCs/>
          <w:sz w:val="28"/>
          <w:szCs w:val="28"/>
        </w:rPr>
      </w:pPr>
    </w:p>
    <w:p w14:paraId="299A0862" w14:textId="3F834532" w:rsidR="00A947BA" w:rsidRDefault="00A947BA" w:rsidP="00F930F7">
      <w:pPr>
        <w:spacing w:after="0"/>
        <w:jc w:val="both"/>
        <w:rPr>
          <w:rFonts w:ascii="Verdana" w:hAnsi="Verdana"/>
          <w:b/>
          <w:sz w:val="28"/>
          <w:szCs w:val="28"/>
        </w:rPr>
      </w:pPr>
      <w:r>
        <w:rPr>
          <w:rFonts w:ascii="Verdana" w:hAnsi="Verdana"/>
          <w:b/>
          <w:sz w:val="28"/>
          <w:szCs w:val="28"/>
        </w:rPr>
        <w:t>Days Like Lot and Noah</w:t>
      </w:r>
    </w:p>
    <w:p w14:paraId="3A607314" w14:textId="77777777" w:rsidR="00A947BA" w:rsidRDefault="00A947BA" w:rsidP="00F930F7">
      <w:pPr>
        <w:spacing w:after="0"/>
        <w:jc w:val="both"/>
        <w:rPr>
          <w:rFonts w:ascii="Verdana" w:hAnsi="Verdana"/>
          <w:b/>
          <w:sz w:val="28"/>
          <w:szCs w:val="28"/>
        </w:rPr>
      </w:pPr>
    </w:p>
    <w:p w14:paraId="0629054A" w14:textId="77777777" w:rsidR="00A947BA" w:rsidRPr="008B019B" w:rsidRDefault="00A947BA" w:rsidP="00A947BA">
      <w:pPr>
        <w:spacing w:after="0"/>
        <w:jc w:val="both"/>
        <w:rPr>
          <w:rFonts w:ascii="Verdana" w:hAnsi="Verdana"/>
          <w:b/>
          <w:sz w:val="28"/>
          <w:szCs w:val="28"/>
        </w:rPr>
      </w:pPr>
      <w:r w:rsidRPr="008B019B">
        <w:rPr>
          <w:rFonts w:ascii="Verdana" w:hAnsi="Verdana"/>
          <w:b/>
          <w:sz w:val="28"/>
          <w:szCs w:val="28"/>
        </w:rPr>
        <w:t>Luke 17:28-30</w:t>
      </w:r>
    </w:p>
    <w:p w14:paraId="6EBCAB17" w14:textId="77777777" w:rsidR="00A947BA" w:rsidRPr="008B019B" w:rsidRDefault="00A947BA" w:rsidP="00A947BA">
      <w:pPr>
        <w:spacing w:after="0"/>
        <w:jc w:val="both"/>
        <w:rPr>
          <w:rFonts w:ascii="Verdana" w:hAnsi="Verdana"/>
          <w:bCs/>
          <w:color w:val="EE0000"/>
          <w:sz w:val="28"/>
          <w:szCs w:val="28"/>
        </w:rPr>
      </w:pPr>
      <w:r w:rsidRPr="008B019B">
        <w:rPr>
          <w:rFonts w:ascii="Verdana" w:hAnsi="Verdana"/>
          <w:bCs/>
          <w:sz w:val="28"/>
          <w:szCs w:val="28"/>
        </w:rPr>
        <w:t xml:space="preserve">28 </w:t>
      </w:r>
      <w:r w:rsidRPr="008B019B">
        <w:rPr>
          <w:rFonts w:ascii="Verdana" w:hAnsi="Verdana"/>
          <w:bCs/>
          <w:color w:val="EE0000"/>
          <w:sz w:val="28"/>
          <w:szCs w:val="28"/>
        </w:rPr>
        <w:t>Likewise as it was also in the days of Lot: They ate, they drank, they bought, they sold, they planted, they built;</w:t>
      </w:r>
      <w:r w:rsidRPr="008B019B">
        <w:rPr>
          <w:rFonts w:ascii="Verdana" w:hAnsi="Verdana"/>
          <w:bCs/>
          <w:sz w:val="28"/>
          <w:szCs w:val="28"/>
        </w:rPr>
        <w:t xml:space="preserve"> 29 </w:t>
      </w:r>
      <w:r w:rsidRPr="008B019B">
        <w:rPr>
          <w:rFonts w:ascii="Verdana" w:hAnsi="Verdana"/>
          <w:bCs/>
          <w:color w:val="EE0000"/>
          <w:sz w:val="28"/>
          <w:szCs w:val="28"/>
        </w:rPr>
        <w:t>but on the day that Lot went out of Sodom it rained fire and brimstone from heaven and destroyed them all.</w:t>
      </w:r>
      <w:r w:rsidRPr="008B019B">
        <w:rPr>
          <w:rFonts w:ascii="Verdana" w:hAnsi="Verdana"/>
          <w:bCs/>
          <w:sz w:val="28"/>
          <w:szCs w:val="28"/>
        </w:rPr>
        <w:t xml:space="preserve"> 30 </w:t>
      </w:r>
      <w:r w:rsidRPr="008B019B">
        <w:rPr>
          <w:rFonts w:ascii="Verdana" w:hAnsi="Verdana"/>
          <w:bCs/>
          <w:color w:val="EE0000"/>
          <w:sz w:val="28"/>
          <w:szCs w:val="28"/>
        </w:rPr>
        <w:t>Even so will it be in the day when the Son of Man is revealed.</w:t>
      </w:r>
    </w:p>
    <w:p w14:paraId="2009303C" w14:textId="77777777" w:rsidR="00A947BA" w:rsidRDefault="00A947BA" w:rsidP="00F930F7">
      <w:pPr>
        <w:spacing w:after="0"/>
        <w:jc w:val="both"/>
        <w:rPr>
          <w:rFonts w:ascii="Verdana" w:hAnsi="Verdana"/>
          <w:b/>
          <w:sz w:val="28"/>
          <w:szCs w:val="28"/>
        </w:rPr>
      </w:pPr>
    </w:p>
    <w:p w14:paraId="30E52EB7" w14:textId="77777777" w:rsidR="00A947BA" w:rsidRPr="008B019B" w:rsidRDefault="00A947BA" w:rsidP="00A947BA">
      <w:pPr>
        <w:spacing w:after="0"/>
        <w:jc w:val="both"/>
        <w:rPr>
          <w:rFonts w:ascii="Verdana" w:hAnsi="Verdana"/>
          <w:b/>
          <w:sz w:val="28"/>
          <w:szCs w:val="28"/>
        </w:rPr>
      </w:pPr>
      <w:r w:rsidRPr="008B019B">
        <w:rPr>
          <w:rFonts w:ascii="Verdana" w:hAnsi="Verdana"/>
          <w:b/>
          <w:sz w:val="28"/>
          <w:szCs w:val="28"/>
        </w:rPr>
        <w:t>Matthew 24:37-39</w:t>
      </w:r>
    </w:p>
    <w:p w14:paraId="1D4D132C" w14:textId="42AD039F" w:rsidR="00A947BA" w:rsidRPr="00A947BA" w:rsidRDefault="00A947BA" w:rsidP="00F930F7">
      <w:pPr>
        <w:spacing w:after="0"/>
        <w:jc w:val="both"/>
        <w:rPr>
          <w:rFonts w:ascii="Verdana" w:hAnsi="Verdana"/>
          <w:bCs/>
          <w:color w:val="EE0000"/>
          <w:sz w:val="28"/>
          <w:szCs w:val="28"/>
        </w:rPr>
      </w:pPr>
      <w:r w:rsidRPr="008B019B">
        <w:rPr>
          <w:rFonts w:ascii="Verdana" w:hAnsi="Verdana"/>
          <w:bCs/>
          <w:sz w:val="28"/>
          <w:szCs w:val="28"/>
        </w:rPr>
        <w:t xml:space="preserve">37 </w:t>
      </w:r>
      <w:r w:rsidRPr="008B019B">
        <w:rPr>
          <w:rFonts w:ascii="Verdana" w:hAnsi="Verdana"/>
          <w:bCs/>
          <w:color w:val="EE0000"/>
          <w:sz w:val="28"/>
          <w:szCs w:val="28"/>
        </w:rPr>
        <w:t>But as the days of Noah were, so also will the coming of the Son of Man be.</w:t>
      </w:r>
      <w:r w:rsidRPr="008B019B">
        <w:rPr>
          <w:rFonts w:ascii="Verdana" w:hAnsi="Verdana"/>
          <w:bCs/>
          <w:sz w:val="28"/>
          <w:szCs w:val="28"/>
        </w:rPr>
        <w:t xml:space="preserve"> 38 </w:t>
      </w:r>
      <w:r w:rsidRPr="008B019B">
        <w:rPr>
          <w:rFonts w:ascii="Verdana" w:hAnsi="Verdana"/>
          <w:bCs/>
          <w:color w:val="EE0000"/>
          <w:sz w:val="28"/>
          <w:szCs w:val="28"/>
        </w:rPr>
        <w:t>For as in the days before the flood, they were eating and drinking, marrying and giving in marriage, until the day that Noah entered the ark,</w:t>
      </w:r>
      <w:r w:rsidRPr="008B019B">
        <w:rPr>
          <w:rFonts w:ascii="Verdana" w:hAnsi="Verdana"/>
          <w:bCs/>
          <w:sz w:val="28"/>
          <w:szCs w:val="28"/>
        </w:rPr>
        <w:t xml:space="preserve"> 39 </w:t>
      </w:r>
      <w:r w:rsidRPr="008B019B">
        <w:rPr>
          <w:rFonts w:ascii="Verdana" w:hAnsi="Verdana"/>
          <w:bCs/>
          <w:color w:val="EE0000"/>
          <w:sz w:val="28"/>
          <w:szCs w:val="28"/>
        </w:rPr>
        <w:t xml:space="preserve">and did not know until the flood came and took them all away, so also will the coming of the Son of Man be. </w:t>
      </w:r>
    </w:p>
    <w:p w14:paraId="5FF17FE6" w14:textId="77777777" w:rsidR="00A947BA" w:rsidRDefault="00A947BA" w:rsidP="00F930F7">
      <w:pPr>
        <w:spacing w:after="0"/>
        <w:jc w:val="both"/>
        <w:rPr>
          <w:rFonts w:ascii="Verdana" w:hAnsi="Verdana"/>
          <w:b/>
          <w:sz w:val="28"/>
          <w:szCs w:val="28"/>
        </w:rPr>
      </w:pPr>
    </w:p>
    <w:p w14:paraId="2546B6A6" w14:textId="1540545F" w:rsidR="00F930F7" w:rsidRPr="00187064" w:rsidRDefault="00187064" w:rsidP="00F930F7">
      <w:pPr>
        <w:spacing w:after="0"/>
        <w:jc w:val="both"/>
        <w:rPr>
          <w:rFonts w:ascii="Verdana" w:hAnsi="Verdana"/>
          <w:b/>
          <w:sz w:val="28"/>
          <w:szCs w:val="28"/>
        </w:rPr>
      </w:pPr>
      <w:r w:rsidRPr="00187064">
        <w:rPr>
          <w:rFonts w:ascii="Verdana" w:hAnsi="Verdana"/>
          <w:b/>
          <w:sz w:val="28"/>
          <w:szCs w:val="28"/>
        </w:rPr>
        <w:t>The Return of Israel</w:t>
      </w:r>
    </w:p>
    <w:p w14:paraId="53CD1A8B" w14:textId="77777777" w:rsidR="00F930F7" w:rsidRDefault="00F930F7" w:rsidP="00F930F7">
      <w:pPr>
        <w:spacing w:after="0"/>
        <w:jc w:val="both"/>
        <w:rPr>
          <w:rFonts w:ascii="Verdana" w:hAnsi="Verdana"/>
          <w:bCs/>
          <w:sz w:val="28"/>
          <w:szCs w:val="28"/>
        </w:rPr>
      </w:pPr>
    </w:p>
    <w:p w14:paraId="19AD0F9E" w14:textId="492E224D" w:rsidR="00F930F7" w:rsidRDefault="00187064" w:rsidP="00F930F7">
      <w:pPr>
        <w:spacing w:after="0"/>
        <w:jc w:val="both"/>
        <w:rPr>
          <w:rFonts w:ascii="Verdana" w:hAnsi="Verdana"/>
          <w:bCs/>
          <w:sz w:val="28"/>
          <w:szCs w:val="28"/>
        </w:rPr>
      </w:pPr>
      <w:r>
        <w:rPr>
          <w:rFonts w:ascii="Verdana" w:hAnsi="Verdana"/>
          <w:bCs/>
          <w:sz w:val="28"/>
          <w:szCs w:val="28"/>
        </w:rPr>
        <w:t>1948 the Birth of Israel</w:t>
      </w:r>
    </w:p>
    <w:p w14:paraId="62E6BDB8" w14:textId="77777777" w:rsidR="00D26E43" w:rsidRDefault="00187064" w:rsidP="00F930F7">
      <w:pPr>
        <w:spacing w:after="0"/>
        <w:jc w:val="both"/>
        <w:rPr>
          <w:rFonts w:ascii="Verdana" w:hAnsi="Verdana"/>
          <w:bCs/>
          <w:sz w:val="28"/>
          <w:szCs w:val="28"/>
        </w:rPr>
      </w:pPr>
      <w:r>
        <w:rPr>
          <w:rFonts w:ascii="Verdana" w:hAnsi="Verdana"/>
          <w:bCs/>
          <w:sz w:val="28"/>
          <w:szCs w:val="28"/>
        </w:rPr>
        <w:t xml:space="preserve">In 77 </w:t>
      </w:r>
      <w:proofErr w:type="gramStart"/>
      <w:r>
        <w:rPr>
          <w:rFonts w:ascii="Verdana" w:hAnsi="Verdana"/>
          <w:bCs/>
          <w:sz w:val="28"/>
          <w:szCs w:val="28"/>
        </w:rPr>
        <w:t>years</w:t>
      </w:r>
      <w:proofErr w:type="gramEnd"/>
      <w:r>
        <w:rPr>
          <w:rFonts w:ascii="Verdana" w:hAnsi="Verdana"/>
          <w:bCs/>
          <w:sz w:val="28"/>
          <w:szCs w:val="28"/>
        </w:rPr>
        <w:t xml:space="preserve"> Israel </w:t>
      </w:r>
      <w:r w:rsidR="00D26E43">
        <w:rPr>
          <w:rFonts w:ascii="Verdana" w:hAnsi="Verdana"/>
          <w:bCs/>
          <w:sz w:val="28"/>
          <w:szCs w:val="28"/>
        </w:rPr>
        <w:t>has become</w:t>
      </w:r>
      <w:r>
        <w:rPr>
          <w:rFonts w:ascii="Verdana" w:hAnsi="Verdana"/>
          <w:bCs/>
          <w:sz w:val="28"/>
          <w:szCs w:val="28"/>
        </w:rPr>
        <w:t xml:space="preserve"> a powerful country with a devastating Masad Intelligence and Powerful Military. </w:t>
      </w:r>
    </w:p>
    <w:p w14:paraId="737A0CD4" w14:textId="00E45A76" w:rsidR="00187064" w:rsidRDefault="00187064" w:rsidP="00F930F7">
      <w:pPr>
        <w:spacing w:after="0"/>
        <w:jc w:val="both"/>
        <w:rPr>
          <w:rFonts w:ascii="Verdana" w:hAnsi="Verdana"/>
          <w:bCs/>
          <w:sz w:val="28"/>
          <w:szCs w:val="28"/>
        </w:rPr>
      </w:pPr>
      <w:r>
        <w:rPr>
          <w:rFonts w:ascii="Verdana" w:hAnsi="Verdana"/>
          <w:bCs/>
          <w:sz w:val="28"/>
          <w:szCs w:val="28"/>
        </w:rPr>
        <w:t>2</w:t>
      </w:r>
      <w:r w:rsidRPr="00187064">
        <w:rPr>
          <w:rFonts w:ascii="Verdana" w:hAnsi="Verdana"/>
          <w:bCs/>
          <w:sz w:val="28"/>
          <w:szCs w:val="28"/>
          <w:vertAlign w:val="superscript"/>
        </w:rPr>
        <w:t>nd</w:t>
      </w:r>
      <w:r>
        <w:rPr>
          <w:rFonts w:ascii="Verdana" w:hAnsi="Verdana"/>
          <w:bCs/>
          <w:sz w:val="28"/>
          <w:szCs w:val="28"/>
        </w:rPr>
        <w:t xml:space="preserve"> </w:t>
      </w:r>
      <w:r w:rsidR="00D26E43">
        <w:rPr>
          <w:rFonts w:ascii="Verdana" w:hAnsi="Verdana"/>
          <w:bCs/>
          <w:sz w:val="28"/>
          <w:szCs w:val="28"/>
        </w:rPr>
        <w:t>B</w:t>
      </w:r>
      <w:r>
        <w:rPr>
          <w:rFonts w:ascii="Verdana" w:hAnsi="Verdana"/>
          <w:bCs/>
          <w:sz w:val="28"/>
          <w:szCs w:val="28"/>
        </w:rPr>
        <w:t>est Air Force in the World</w:t>
      </w:r>
    </w:p>
    <w:p w14:paraId="654CFE15" w14:textId="77777777" w:rsidR="00D26E43" w:rsidRDefault="00D26E43" w:rsidP="00F930F7">
      <w:pPr>
        <w:spacing w:after="0"/>
        <w:jc w:val="both"/>
        <w:rPr>
          <w:rFonts w:ascii="Verdana" w:hAnsi="Verdana"/>
          <w:bCs/>
          <w:sz w:val="28"/>
          <w:szCs w:val="28"/>
        </w:rPr>
      </w:pPr>
    </w:p>
    <w:p w14:paraId="3625F736" w14:textId="34F2399E" w:rsidR="00D26E43" w:rsidRDefault="00D26E43" w:rsidP="00F930F7">
      <w:pPr>
        <w:spacing w:after="0"/>
        <w:jc w:val="both"/>
        <w:rPr>
          <w:rFonts w:ascii="Verdana" w:hAnsi="Verdana"/>
          <w:bCs/>
          <w:sz w:val="28"/>
          <w:szCs w:val="28"/>
        </w:rPr>
      </w:pPr>
      <w:r>
        <w:rPr>
          <w:rFonts w:ascii="Verdana" w:hAnsi="Verdana"/>
          <w:bCs/>
          <w:sz w:val="28"/>
          <w:szCs w:val="28"/>
        </w:rPr>
        <w:t>Enormous exports of Natural Gas and Fruits – Vegetables</w:t>
      </w:r>
    </w:p>
    <w:p w14:paraId="36CB3BBF" w14:textId="77777777" w:rsidR="00D26E43" w:rsidRDefault="00D26E43" w:rsidP="00F930F7">
      <w:pPr>
        <w:spacing w:after="0"/>
        <w:jc w:val="both"/>
        <w:rPr>
          <w:rFonts w:ascii="Verdana" w:hAnsi="Verdana"/>
          <w:bCs/>
          <w:sz w:val="28"/>
          <w:szCs w:val="28"/>
        </w:rPr>
      </w:pPr>
    </w:p>
    <w:p w14:paraId="39B7AAB0" w14:textId="77777777" w:rsidR="00A947BA" w:rsidRDefault="00A947BA" w:rsidP="00F930F7">
      <w:pPr>
        <w:spacing w:after="0"/>
        <w:jc w:val="both"/>
        <w:rPr>
          <w:rFonts w:ascii="Verdana" w:hAnsi="Verdana"/>
          <w:b/>
          <w:sz w:val="28"/>
          <w:szCs w:val="28"/>
        </w:rPr>
      </w:pPr>
    </w:p>
    <w:p w14:paraId="3C2BD1BE" w14:textId="0270BAB7" w:rsidR="00D26E43" w:rsidRPr="00D26E43" w:rsidRDefault="00D26E43" w:rsidP="00F930F7">
      <w:pPr>
        <w:spacing w:after="0"/>
        <w:jc w:val="both"/>
        <w:rPr>
          <w:rFonts w:ascii="Verdana" w:hAnsi="Verdana"/>
          <w:b/>
          <w:sz w:val="28"/>
          <w:szCs w:val="28"/>
        </w:rPr>
      </w:pPr>
      <w:r w:rsidRPr="00D26E43">
        <w:rPr>
          <w:rFonts w:ascii="Verdana" w:hAnsi="Verdana"/>
          <w:b/>
          <w:sz w:val="28"/>
          <w:szCs w:val="28"/>
        </w:rPr>
        <w:lastRenderedPageBreak/>
        <w:t>Psalm 102:16</w:t>
      </w:r>
    </w:p>
    <w:p w14:paraId="4CE00D6A" w14:textId="39A64EDA" w:rsidR="00D26E43" w:rsidRDefault="00D26E43" w:rsidP="00F930F7">
      <w:pPr>
        <w:spacing w:after="0"/>
        <w:jc w:val="both"/>
        <w:rPr>
          <w:rFonts w:ascii="Verdana" w:hAnsi="Verdana"/>
          <w:bCs/>
          <w:sz w:val="28"/>
          <w:szCs w:val="28"/>
        </w:rPr>
      </w:pPr>
      <w:r w:rsidRPr="00D26E43">
        <w:rPr>
          <w:rFonts w:ascii="Verdana" w:hAnsi="Verdana"/>
          <w:bCs/>
          <w:sz w:val="28"/>
          <w:szCs w:val="28"/>
        </w:rPr>
        <w:t>"When the LORD shall build up Zion, he shall appear in his glory."</w:t>
      </w:r>
    </w:p>
    <w:p w14:paraId="5677FA73" w14:textId="77777777" w:rsidR="00187064" w:rsidRDefault="00187064" w:rsidP="00F930F7">
      <w:pPr>
        <w:spacing w:after="0"/>
        <w:jc w:val="both"/>
        <w:rPr>
          <w:rFonts w:ascii="Verdana" w:hAnsi="Verdana"/>
          <w:bCs/>
          <w:sz w:val="28"/>
          <w:szCs w:val="28"/>
        </w:rPr>
      </w:pPr>
    </w:p>
    <w:p w14:paraId="2A0C635B" w14:textId="77777777" w:rsidR="00D26E43" w:rsidRDefault="00D26E43" w:rsidP="00F930F7">
      <w:pPr>
        <w:spacing w:after="0"/>
        <w:jc w:val="both"/>
        <w:rPr>
          <w:rFonts w:ascii="Verdana" w:hAnsi="Verdana"/>
          <w:b/>
          <w:sz w:val="28"/>
          <w:szCs w:val="28"/>
        </w:rPr>
      </w:pPr>
      <w:r w:rsidRPr="00D26E43">
        <w:rPr>
          <w:rFonts w:ascii="Verdana" w:hAnsi="Verdana"/>
          <w:b/>
          <w:sz w:val="28"/>
          <w:szCs w:val="28"/>
        </w:rPr>
        <w:t xml:space="preserve">God’s Promise to Take His Church Home Before His </w:t>
      </w:r>
    </w:p>
    <w:p w14:paraId="6A62A527" w14:textId="1357CAD1" w:rsidR="00187064" w:rsidRPr="00D26E43" w:rsidRDefault="00D26E43" w:rsidP="00F930F7">
      <w:pPr>
        <w:spacing w:after="0"/>
        <w:jc w:val="both"/>
        <w:rPr>
          <w:rFonts w:ascii="Verdana" w:hAnsi="Verdana"/>
          <w:b/>
          <w:sz w:val="28"/>
          <w:szCs w:val="28"/>
        </w:rPr>
      </w:pPr>
      <w:r w:rsidRPr="00D26E43">
        <w:rPr>
          <w:rFonts w:ascii="Verdana" w:hAnsi="Verdana"/>
          <w:b/>
          <w:sz w:val="28"/>
          <w:szCs w:val="28"/>
        </w:rPr>
        <w:t>Wrath is Poured Out!</w:t>
      </w:r>
    </w:p>
    <w:p w14:paraId="7FE5F883" w14:textId="77777777" w:rsidR="00F930F7" w:rsidRPr="009539B3" w:rsidRDefault="00F930F7" w:rsidP="00F930F7">
      <w:pPr>
        <w:spacing w:after="0"/>
        <w:jc w:val="both"/>
        <w:rPr>
          <w:rFonts w:ascii="Verdana" w:hAnsi="Verdana"/>
          <w:bCs/>
          <w:sz w:val="28"/>
          <w:szCs w:val="28"/>
        </w:rPr>
      </w:pPr>
    </w:p>
    <w:p w14:paraId="6DC82F8C" w14:textId="77777777" w:rsidR="007D4B20" w:rsidRPr="00615E90" w:rsidRDefault="007D4B20" w:rsidP="007D4B20">
      <w:pPr>
        <w:spacing w:after="0"/>
        <w:jc w:val="both"/>
        <w:rPr>
          <w:rFonts w:ascii="Verdana" w:hAnsi="Verdana"/>
          <w:b/>
          <w:sz w:val="28"/>
          <w:szCs w:val="28"/>
        </w:rPr>
      </w:pPr>
      <w:r w:rsidRPr="00615E90">
        <w:rPr>
          <w:rFonts w:ascii="Verdana" w:hAnsi="Verdana"/>
          <w:b/>
          <w:sz w:val="28"/>
          <w:szCs w:val="28"/>
        </w:rPr>
        <w:t>John 14:1-6</w:t>
      </w:r>
    </w:p>
    <w:p w14:paraId="33D50A2B" w14:textId="77777777" w:rsidR="007D4B20" w:rsidRDefault="007D4B20" w:rsidP="007D4B20">
      <w:pPr>
        <w:spacing w:after="0"/>
        <w:jc w:val="both"/>
        <w:rPr>
          <w:rFonts w:ascii="Verdana" w:hAnsi="Verdana"/>
          <w:bCs/>
          <w:sz w:val="28"/>
          <w:szCs w:val="28"/>
        </w:rPr>
      </w:pPr>
      <w:r w:rsidRPr="00615E90">
        <w:rPr>
          <w:rFonts w:ascii="Verdana" w:hAnsi="Verdana"/>
          <w:bCs/>
          <w:sz w:val="28"/>
          <w:szCs w:val="28"/>
        </w:rPr>
        <w:t xml:space="preserve">1 </w:t>
      </w:r>
      <w:r w:rsidRPr="00615E90">
        <w:rPr>
          <w:rFonts w:ascii="Verdana" w:hAnsi="Verdana"/>
          <w:bCs/>
          <w:color w:val="EE0000"/>
          <w:sz w:val="28"/>
          <w:szCs w:val="28"/>
        </w:rPr>
        <w:t>"Let not your heart be troubled; you believe in God, believe also in Me.</w:t>
      </w:r>
      <w:r w:rsidRPr="00615E90">
        <w:rPr>
          <w:rFonts w:ascii="Verdana" w:hAnsi="Verdana"/>
          <w:bCs/>
          <w:sz w:val="28"/>
          <w:szCs w:val="28"/>
        </w:rPr>
        <w:t xml:space="preserve"> 2 </w:t>
      </w:r>
      <w:r w:rsidRPr="00615E90">
        <w:rPr>
          <w:rFonts w:ascii="Verdana" w:hAnsi="Verdana"/>
          <w:bCs/>
          <w:color w:val="EE0000"/>
          <w:sz w:val="28"/>
          <w:szCs w:val="28"/>
        </w:rPr>
        <w:t xml:space="preserve">In My Father's house are many mansions; if it were not so, I would have told you. I </w:t>
      </w:r>
      <w:proofErr w:type="gramStart"/>
      <w:r w:rsidRPr="00615E90">
        <w:rPr>
          <w:rFonts w:ascii="Verdana" w:hAnsi="Verdana"/>
          <w:bCs/>
          <w:color w:val="EE0000"/>
          <w:sz w:val="28"/>
          <w:szCs w:val="28"/>
        </w:rPr>
        <w:t>go</w:t>
      </w:r>
      <w:proofErr w:type="gramEnd"/>
      <w:r w:rsidRPr="00615E90">
        <w:rPr>
          <w:rFonts w:ascii="Verdana" w:hAnsi="Verdana"/>
          <w:bCs/>
          <w:color w:val="EE0000"/>
          <w:sz w:val="28"/>
          <w:szCs w:val="28"/>
        </w:rPr>
        <w:t xml:space="preserve"> to prepare a place for you.</w:t>
      </w:r>
      <w:r w:rsidRPr="00615E90">
        <w:rPr>
          <w:rFonts w:ascii="Verdana" w:hAnsi="Verdana"/>
          <w:bCs/>
          <w:sz w:val="28"/>
          <w:szCs w:val="28"/>
        </w:rPr>
        <w:t xml:space="preserve"> 3 </w:t>
      </w:r>
      <w:r w:rsidRPr="00615E90">
        <w:rPr>
          <w:rFonts w:ascii="Verdana" w:hAnsi="Verdana"/>
          <w:bCs/>
          <w:color w:val="EE0000"/>
          <w:sz w:val="28"/>
          <w:szCs w:val="28"/>
        </w:rPr>
        <w:t>And if I go and prepare a place for you, I will come again and receive you to Myself; that where I am, there you may be also.</w:t>
      </w:r>
      <w:r w:rsidRPr="00615E90">
        <w:rPr>
          <w:rFonts w:ascii="Verdana" w:hAnsi="Verdana"/>
          <w:bCs/>
          <w:sz w:val="28"/>
          <w:szCs w:val="28"/>
        </w:rPr>
        <w:t xml:space="preserve"> 4 </w:t>
      </w:r>
      <w:r w:rsidRPr="00615E90">
        <w:rPr>
          <w:rFonts w:ascii="Verdana" w:hAnsi="Verdana"/>
          <w:bCs/>
          <w:color w:val="EE0000"/>
          <w:sz w:val="28"/>
          <w:szCs w:val="28"/>
        </w:rPr>
        <w:t>And where I go you know, and the way you know</w:t>
      </w:r>
      <w:r w:rsidRPr="00615E90">
        <w:rPr>
          <w:rFonts w:ascii="Verdana" w:hAnsi="Verdana"/>
          <w:bCs/>
          <w:sz w:val="28"/>
          <w:szCs w:val="28"/>
        </w:rPr>
        <w:t xml:space="preserve">." </w:t>
      </w:r>
    </w:p>
    <w:p w14:paraId="0EF3D44A" w14:textId="77777777" w:rsidR="007D4B20" w:rsidRDefault="007D4B20" w:rsidP="007D4B20">
      <w:pPr>
        <w:spacing w:after="0"/>
        <w:jc w:val="both"/>
        <w:rPr>
          <w:rFonts w:ascii="Verdana" w:hAnsi="Verdana"/>
          <w:bCs/>
          <w:sz w:val="28"/>
          <w:szCs w:val="28"/>
        </w:rPr>
      </w:pPr>
    </w:p>
    <w:p w14:paraId="3B23C4FE" w14:textId="77777777" w:rsidR="007D4B20" w:rsidRPr="00615E90" w:rsidRDefault="007D4B20" w:rsidP="007D4B20">
      <w:pPr>
        <w:spacing w:after="0"/>
        <w:jc w:val="both"/>
        <w:rPr>
          <w:rFonts w:ascii="Verdana" w:hAnsi="Verdana"/>
          <w:bCs/>
          <w:color w:val="EE0000"/>
          <w:sz w:val="28"/>
          <w:szCs w:val="28"/>
        </w:rPr>
      </w:pPr>
      <w:r w:rsidRPr="00615E90">
        <w:rPr>
          <w:rFonts w:ascii="Verdana" w:hAnsi="Verdana"/>
          <w:bCs/>
          <w:sz w:val="28"/>
          <w:szCs w:val="28"/>
        </w:rPr>
        <w:t>5 Thomas said to Him, "Lord, we do not know where You are going, and how can we know the way?" 6 Jesus said to him, "</w:t>
      </w:r>
      <w:r w:rsidRPr="00615E90">
        <w:rPr>
          <w:rFonts w:ascii="Verdana" w:hAnsi="Verdana"/>
          <w:bCs/>
          <w:color w:val="EE0000"/>
          <w:sz w:val="28"/>
          <w:szCs w:val="28"/>
        </w:rPr>
        <w:t xml:space="preserve">I am the way, the truth, and the life. No one comes to the </w:t>
      </w:r>
      <w:proofErr w:type="gramStart"/>
      <w:r w:rsidRPr="00615E90">
        <w:rPr>
          <w:rFonts w:ascii="Verdana" w:hAnsi="Verdana"/>
          <w:bCs/>
          <w:color w:val="EE0000"/>
          <w:sz w:val="28"/>
          <w:szCs w:val="28"/>
        </w:rPr>
        <w:t>Father</w:t>
      </w:r>
      <w:proofErr w:type="gramEnd"/>
      <w:r w:rsidRPr="00615E90">
        <w:rPr>
          <w:rFonts w:ascii="Verdana" w:hAnsi="Verdana"/>
          <w:bCs/>
          <w:color w:val="EE0000"/>
          <w:sz w:val="28"/>
          <w:szCs w:val="28"/>
        </w:rPr>
        <w:t xml:space="preserve"> except through Me. </w:t>
      </w:r>
    </w:p>
    <w:p w14:paraId="0B8E1ED9" w14:textId="77777777" w:rsidR="00A947BA" w:rsidRDefault="00A947BA" w:rsidP="00082953">
      <w:pPr>
        <w:spacing w:after="0"/>
        <w:jc w:val="both"/>
        <w:rPr>
          <w:rFonts w:ascii="Verdana" w:hAnsi="Verdana"/>
          <w:b/>
          <w:sz w:val="28"/>
          <w:szCs w:val="28"/>
        </w:rPr>
      </w:pPr>
    </w:p>
    <w:p w14:paraId="4B824907" w14:textId="561C0239" w:rsidR="00F930F7" w:rsidRPr="00993801" w:rsidRDefault="00993801" w:rsidP="00082953">
      <w:pPr>
        <w:spacing w:after="0"/>
        <w:jc w:val="both"/>
        <w:rPr>
          <w:rFonts w:ascii="Verdana" w:hAnsi="Verdana"/>
          <w:b/>
          <w:sz w:val="28"/>
          <w:szCs w:val="28"/>
        </w:rPr>
      </w:pPr>
      <w:r w:rsidRPr="00993801">
        <w:rPr>
          <w:rFonts w:ascii="Verdana" w:hAnsi="Verdana"/>
          <w:b/>
          <w:sz w:val="28"/>
          <w:szCs w:val="28"/>
        </w:rPr>
        <w:t>The Church is Jesus’ Bride!</w:t>
      </w:r>
    </w:p>
    <w:p w14:paraId="795B93F2" w14:textId="77777777" w:rsidR="00993801" w:rsidRDefault="00993801" w:rsidP="00082953">
      <w:pPr>
        <w:spacing w:after="0"/>
        <w:jc w:val="both"/>
        <w:rPr>
          <w:rFonts w:ascii="Verdana" w:hAnsi="Verdana"/>
          <w:bCs/>
          <w:sz w:val="28"/>
          <w:szCs w:val="28"/>
        </w:rPr>
      </w:pPr>
    </w:p>
    <w:p w14:paraId="4147B3E7" w14:textId="77777777" w:rsidR="00993801" w:rsidRPr="00637C59" w:rsidRDefault="00993801" w:rsidP="00993801">
      <w:pPr>
        <w:spacing w:after="0"/>
        <w:jc w:val="both"/>
        <w:rPr>
          <w:rFonts w:ascii="Verdana" w:hAnsi="Verdana"/>
          <w:b/>
          <w:sz w:val="28"/>
          <w:szCs w:val="28"/>
        </w:rPr>
      </w:pPr>
      <w:r w:rsidRPr="00637C59">
        <w:rPr>
          <w:rFonts w:ascii="Verdana" w:hAnsi="Verdana"/>
          <w:b/>
          <w:sz w:val="28"/>
          <w:szCs w:val="28"/>
        </w:rPr>
        <w:t>Matthew 25:1-13</w:t>
      </w:r>
    </w:p>
    <w:p w14:paraId="76CD8A4B" w14:textId="77777777" w:rsidR="00993801" w:rsidRPr="00637C59" w:rsidRDefault="00993801" w:rsidP="00993801">
      <w:pPr>
        <w:spacing w:after="0"/>
        <w:jc w:val="both"/>
        <w:rPr>
          <w:rFonts w:ascii="Verdana" w:hAnsi="Verdana"/>
          <w:bCs/>
          <w:color w:val="EE0000"/>
          <w:sz w:val="28"/>
          <w:szCs w:val="28"/>
        </w:rPr>
      </w:pPr>
      <w:r w:rsidRPr="00637C59">
        <w:rPr>
          <w:rFonts w:ascii="Verdana" w:hAnsi="Verdana"/>
          <w:bCs/>
          <w:sz w:val="28"/>
          <w:szCs w:val="28"/>
        </w:rPr>
        <w:t xml:space="preserve">1 </w:t>
      </w:r>
      <w:r w:rsidRPr="00637C59">
        <w:rPr>
          <w:rFonts w:ascii="Verdana" w:hAnsi="Verdana"/>
          <w:bCs/>
          <w:color w:val="EE0000"/>
          <w:sz w:val="28"/>
          <w:szCs w:val="28"/>
        </w:rPr>
        <w:t>"Then the kingdom of heaven shall be likened to ten virgins who took their lamps and went out to meet the bridegroom.</w:t>
      </w:r>
      <w:r w:rsidRPr="00637C59">
        <w:rPr>
          <w:rFonts w:ascii="Verdana" w:hAnsi="Verdana"/>
          <w:bCs/>
          <w:sz w:val="28"/>
          <w:szCs w:val="28"/>
        </w:rPr>
        <w:t xml:space="preserve"> 2 </w:t>
      </w:r>
      <w:r w:rsidRPr="00637C59">
        <w:rPr>
          <w:rFonts w:ascii="Verdana" w:hAnsi="Verdana"/>
          <w:bCs/>
          <w:color w:val="EE0000"/>
          <w:sz w:val="28"/>
          <w:szCs w:val="28"/>
        </w:rPr>
        <w:t>Now five of them were wise, and five were foolish.</w:t>
      </w:r>
      <w:r w:rsidRPr="00637C59">
        <w:rPr>
          <w:rFonts w:ascii="Verdana" w:hAnsi="Verdana"/>
          <w:bCs/>
          <w:sz w:val="28"/>
          <w:szCs w:val="28"/>
        </w:rPr>
        <w:t xml:space="preserve"> 3 </w:t>
      </w:r>
      <w:r w:rsidRPr="00637C59">
        <w:rPr>
          <w:rFonts w:ascii="Verdana" w:hAnsi="Verdana"/>
          <w:bCs/>
          <w:color w:val="EE0000"/>
          <w:sz w:val="28"/>
          <w:szCs w:val="28"/>
        </w:rPr>
        <w:t>Those who were foolish took their lamps and took no oil with them,</w:t>
      </w:r>
      <w:r w:rsidRPr="00637C59">
        <w:rPr>
          <w:rFonts w:ascii="Verdana" w:hAnsi="Verdana"/>
          <w:bCs/>
          <w:sz w:val="28"/>
          <w:szCs w:val="28"/>
        </w:rPr>
        <w:t xml:space="preserve"> 4 </w:t>
      </w:r>
      <w:r w:rsidRPr="00637C59">
        <w:rPr>
          <w:rFonts w:ascii="Verdana" w:hAnsi="Verdana"/>
          <w:bCs/>
          <w:color w:val="EE0000"/>
          <w:sz w:val="28"/>
          <w:szCs w:val="28"/>
        </w:rPr>
        <w:t xml:space="preserve">but the wise took oil in their vessels with their lamps. </w:t>
      </w:r>
    </w:p>
    <w:p w14:paraId="463F563B" w14:textId="77777777" w:rsidR="00993801" w:rsidRDefault="00993801" w:rsidP="00993801">
      <w:pPr>
        <w:spacing w:after="0"/>
        <w:jc w:val="both"/>
        <w:rPr>
          <w:rFonts w:ascii="Verdana" w:hAnsi="Verdana"/>
          <w:bCs/>
          <w:sz w:val="28"/>
          <w:szCs w:val="28"/>
        </w:rPr>
      </w:pPr>
    </w:p>
    <w:p w14:paraId="62667525" w14:textId="77777777" w:rsidR="00A947BA" w:rsidRDefault="00993801" w:rsidP="00993801">
      <w:pPr>
        <w:spacing w:after="0"/>
        <w:jc w:val="both"/>
        <w:rPr>
          <w:rFonts w:ascii="Verdana" w:hAnsi="Verdana"/>
          <w:bCs/>
          <w:sz w:val="28"/>
          <w:szCs w:val="28"/>
        </w:rPr>
      </w:pPr>
      <w:r w:rsidRPr="00637C59">
        <w:rPr>
          <w:rFonts w:ascii="Verdana" w:hAnsi="Verdana"/>
          <w:bCs/>
          <w:sz w:val="28"/>
          <w:szCs w:val="28"/>
        </w:rPr>
        <w:t xml:space="preserve">5 </w:t>
      </w:r>
      <w:r w:rsidRPr="00637C59">
        <w:rPr>
          <w:rFonts w:ascii="Verdana" w:hAnsi="Verdana"/>
          <w:bCs/>
          <w:color w:val="EE0000"/>
          <w:sz w:val="28"/>
          <w:szCs w:val="28"/>
        </w:rPr>
        <w:t>But while the bridegroom was delayed, they all slumbered and slept.</w:t>
      </w:r>
      <w:r w:rsidRPr="00637C59">
        <w:rPr>
          <w:rFonts w:ascii="Verdana" w:hAnsi="Verdana"/>
          <w:bCs/>
          <w:sz w:val="28"/>
          <w:szCs w:val="28"/>
        </w:rPr>
        <w:t xml:space="preserve"> 6 </w:t>
      </w:r>
      <w:r w:rsidRPr="00637C59">
        <w:rPr>
          <w:rFonts w:ascii="Verdana" w:hAnsi="Verdana"/>
          <w:bCs/>
          <w:color w:val="EE0000"/>
          <w:sz w:val="28"/>
          <w:szCs w:val="28"/>
        </w:rPr>
        <w:t>And at midnight a cry was heard: 'Behold, the bridegroom is coming; go out to meet him!'</w:t>
      </w:r>
      <w:r w:rsidRPr="00637C59">
        <w:rPr>
          <w:rFonts w:ascii="Verdana" w:hAnsi="Verdana"/>
          <w:bCs/>
          <w:sz w:val="28"/>
          <w:szCs w:val="28"/>
        </w:rPr>
        <w:t xml:space="preserve"> 7 </w:t>
      </w:r>
      <w:r w:rsidRPr="00637C59">
        <w:rPr>
          <w:rFonts w:ascii="Verdana" w:hAnsi="Verdana"/>
          <w:bCs/>
          <w:color w:val="EE0000"/>
          <w:sz w:val="28"/>
          <w:szCs w:val="28"/>
        </w:rPr>
        <w:t>"Then all those virgins arose and trimmed their lamps.</w:t>
      </w:r>
      <w:r w:rsidRPr="00637C59">
        <w:rPr>
          <w:rFonts w:ascii="Verdana" w:hAnsi="Verdana"/>
          <w:bCs/>
          <w:sz w:val="28"/>
          <w:szCs w:val="28"/>
        </w:rPr>
        <w:t xml:space="preserve"> 8 </w:t>
      </w:r>
      <w:r w:rsidRPr="00637C59">
        <w:rPr>
          <w:rFonts w:ascii="Verdana" w:hAnsi="Verdana"/>
          <w:bCs/>
          <w:color w:val="EE0000"/>
          <w:sz w:val="28"/>
          <w:szCs w:val="28"/>
        </w:rPr>
        <w:t>And the foolish said to the wise, 'Give us some of your oil, for our lamps are going out.'</w:t>
      </w:r>
      <w:r w:rsidRPr="00637C59">
        <w:rPr>
          <w:rFonts w:ascii="Verdana" w:hAnsi="Verdana"/>
          <w:bCs/>
          <w:sz w:val="28"/>
          <w:szCs w:val="28"/>
        </w:rPr>
        <w:t xml:space="preserve"> </w:t>
      </w:r>
    </w:p>
    <w:p w14:paraId="321A67E8" w14:textId="14858C5D" w:rsidR="00993801" w:rsidRPr="00A947BA" w:rsidRDefault="00993801" w:rsidP="00993801">
      <w:pPr>
        <w:spacing w:after="0"/>
        <w:jc w:val="both"/>
        <w:rPr>
          <w:rFonts w:ascii="Verdana" w:hAnsi="Verdana"/>
          <w:bCs/>
          <w:sz w:val="28"/>
          <w:szCs w:val="28"/>
        </w:rPr>
      </w:pPr>
      <w:r w:rsidRPr="00637C59">
        <w:rPr>
          <w:rFonts w:ascii="Verdana" w:hAnsi="Verdana"/>
          <w:bCs/>
          <w:sz w:val="28"/>
          <w:szCs w:val="28"/>
        </w:rPr>
        <w:lastRenderedPageBreak/>
        <w:t xml:space="preserve">9 </w:t>
      </w:r>
      <w:r w:rsidRPr="00637C59">
        <w:rPr>
          <w:rFonts w:ascii="Verdana" w:hAnsi="Verdana"/>
          <w:bCs/>
          <w:color w:val="EE0000"/>
          <w:sz w:val="28"/>
          <w:szCs w:val="28"/>
        </w:rPr>
        <w:t>"But the wise answered, saying, 'No, lest there should not be enough for us and you; but go rather to those who sell, and buy for yourselves.'</w:t>
      </w:r>
      <w:r w:rsidRPr="00637C59">
        <w:rPr>
          <w:rFonts w:ascii="Verdana" w:hAnsi="Verdana"/>
          <w:bCs/>
          <w:sz w:val="28"/>
          <w:szCs w:val="28"/>
        </w:rPr>
        <w:t xml:space="preserve"> 10 </w:t>
      </w:r>
      <w:r w:rsidRPr="00637C59">
        <w:rPr>
          <w:rFonts w:ascii="Verdana" w:hAnsi="Verdana"/>
          <w:bCs/>
          <w:color w:val="EE0000"/>
          <w:sz w:val="28"/>
          <w:szCs w:val="28"/>
        </w:rPr>
        <w:t xml:space="preserve">"And while they went to buy, the bridegroom came, and those who were ready went in with him to the wedding; and the door was shut. </w:t>
      </w:r>
    </w:p>
    <w:p w14:paraId="3A110633" w14:textId="77777777" w:rsidR="00993801" w:rsidRDefault="00993801" w:rsidP="00993801">
      <w:pPr>
        <w:spacing w:after="0"/>
        <w:jc w:val="both"/>
        <w:rPr>
          <w:rFonts w:ascii="Verdana" w:hAnsi="Verdana"/>
          <w:bCs/>
          <w:sz w:val="28"/>
          <w:szCs w:val="28"/>
        </w:rPr>
      </w:pPr>
    </w:p>
    <w:p w14:paraId="3A27A0FA" w14:textId="77777777" w:rsidR="00993801" w:rsidRPr="00637C59" w:rsidRDefault="00993801" w:rsidP="00993801">
      <w:pPr>
        <w:spacing w:after="0"/>
        <w:jc w:val="both"/>
        <w:rPr>
          <w:rFonts w:ascii="Verdana" w:hAnsi="Verdana"/>
          <w:bCs/>
          <w:sz w:val="28"/>
          <w:szCs w:val="28"/>
        </w:rPr>
      </w:pPr>
      <w:r w:rsidRPr="00637C59">
        <w:rPr>
          <w:rFonts w:ascii="Verdana" w:hAnsi="Verdana"/>
          <w:bCs/>
          <w:sz w:val="28"/>
          <w:szCs w:val="28"/>
        </w:rPr>
        <w:t xml:space="preserve">11 </w:t>
      </w:r>
      <w:r w:rsidRPr="00637C59">
        <w:rPr>
          <w:rFonts w:ascii="Verdana" w:hAnsi="Verdana"/>
          <w:bCs/>
          <w:color w:val="EE0000"/>
          <w:sz w:val="28"/>
          <w:szCs w:val="28"/>
        </w:rPr>
        <w:t>Afterward the other virgins came also, saying, 'Lord, Lord, open to us!'</w:t>
      </w:r>
      <w:r w:rsidRPr="00637C59">
        <w:rPr>
          <w:rFonts w:ascii="Verdana" w:hAnsi="Verdana"/>
          <w:bCs/>
          <w:sz w:val="28"/>
          <w:szCs w:val="28"/>
        </w:rPr>
        <w:t xml:space="preserve"> 12 </w:t>
      </w:r>
      <w:r w:rsidRPr="00637C59">
        <w:rPr>
          <w:rFonts w:ascii="Verdana" w:hAnsi="Verdana"/>
          <w:bCs/>
          <w:color w:val="EE0000"/>
          <w:sz w:val="28"/>
          <w:szCs w:val="28"/>
        </w:rPr>
        <w:t>"But he answered and said, 'Assuredly, I say to you, I do not know you.'</w:t>
      </w:r>
      <w:r w:rsidRPr="00637C59">
        <w:rPr>
          <w:rFonts w:ascii="Verdana" w:hAnsi="Verdana"/>
          <w:bCs/>
          <w:sz w:val="28"/>
          <w:szCs w:val="28"/>
        </w:rPr>
        <w:t xml:space="preserve"> 13 </w:t>
      </w:r>
      <w:r w:rsidRPr="00637C59">
        <w:rPr>
          <w:rFonts w:ascii="Verdana" w:hAnsi="Verdana"/>
          <w:bCs/>
          <w:color w:val="EE0000"/>
          <w:sz w:val="28"/>
          <w:szCs w:val="28"/>
        </w:rPr>
        <w:t>"Watch therefore, for you know neither the day nor the hour in which the Son of Man is coming.</w:t>
      </w:r>
      <w:r w:rsidRPr="00637C59">
        <w:rPr>
          <w:rFonts w:ascii="Verdana" w:hAnsi="Verdana"/>
          <w:bCs/>
          <w:sz w:val="28"/>
          <w:szCs w:val="28"/>
        </w:rPr>
        <w:t xml:space="preserve"> </w:t>
      </w:r>
    </w:p>
    <w:p w14:paraId="1D57777B" w14:textId="21B6A867" w:rsidR="00993801" w:rsidRDefault="00993801" w:rsidP="00993801">
      <w:pPr>
        <w:spacing w:after="0"/>
        <w:jc w:val="both"/>
        <w:rPr>
          <w:rFonts w:ascii="Verdana" w:hAnsi="Verdana"/>
          <w:bCs/>
          <w:sz w:val="28"/>
          <w:szCs w:val="28"/>
        </w:rPr>
      </w:pPr>
    </w:p>
    <w:p w14:paraId="330D3681" w14:textId="495D4D7D" w:rsidR="000B637B" w:rsidRPr="000B637B" w:rsidRDefault="000B637B" w:rsidP="00993801">
      <w:pPr>
        <w:spacing w:after="0"/>
        <w:jc w:val="both"/>
        <w:rPr>
          <w:rFonts w:ascii="Verdana" w:hAnsi="Verdana"/>
          <w:b/>
          <w:sz w:val="28"/>
          <w:szCs w:val="28"/>
        </w:rPr>
      </w:pPr>
      <w:r w:rsidRPr="000B637B">
        <w:rPr>
          <w:rFonts w:ascii="Verdana" w:hAnsi="Verdana"/>
          <w:b/>
          <w:sz w:val="28"/>
          <w:szCs w:val="28"/>
        </w:rPr>
        <w:t>Video&gt;</w:t>
      </w:r>
    </w:p>
    <w:p w14:paraId="134F6FDE" w14:textId="77777777" w:rsidR="000B637B" w:rsidRDefault="000B637B" w:rsidP="00EC1419">
      <w:pPr>
        <w:spacing w:after="0"/>
        <w:jc w:val="both"/>
        <w:rPr>
          <w:rFonts w:ascii="Verdana" w:hAnsi="Verdana"/>
          <w:b/>
          <w:sz w:val="28"/>
          <w:szCs w:val="28"/>
        </w:rPr>
      </w:pPr>
    </w:p>
    <w:p w14:paraId="10A11745" w14:textId="1B728470" w:rsidR="00EC1419" w:rsidRDefault="00EC1419" w:rsidP="00EC1419">
      <w:pPr>
        <w:spacing w:after="0"/>
        <w:jc w:val="both"/>
        <w:rPr>
          <w:rFonts w:ascii="Verdana" w:hAnsi="Verdana"/>
          <w:b/>
          <w:sz w:val="28"/>
          <w:szCs w:val="28"/>
        </w:rPr>
      </w:pPr>
      <w:r>
        <w:rPr>
          <w:rFonts w:ascii="Verdana" w:hAnsi="Verdana"/>
          <w:b/>
          <w:sz w:val="28"/>
          <w:szCs w:val="28"/>
        </w:rPr>
        <w:t>The Huge Misconception on Verse 13 on Jesus Coming for His Bride!</w:t>
      </w:r>
    </w:p>
    <w:p w14:paraId="7BE4D267" w14:textId="77777777" w:rsidR="00EC1419" w:rsidRDefault="00EC1419" w:rsidP="00EC1419">
      <w:pPr>
        <w:spacing w:after="0"/>
        <w:jc w:val="both"/>
        <w:rPr>
          <w:rFonts w:ascii="Verdana" w:hAnsi="Verdana"/>
          <w:b/>
          <w:sz w:val="28"/>
          <w:szCs w:val="28"/>
        </w:rPr>
      </w:pPr>
    </w:p>
    <w:p w14:paraId="3BF26E44" w14:textId="1944B51D" w:rsidR="00EC1419" w:rsidRPr="00500E7A" w:rsidRDefault="00EC1419" w:rsidP="00EC1419">
      <w:pPr>
        <w:spacing w:after="0"/>
        <w:jc w:val="both"/>
        <w:rPr>
          <w:rFonts w:ascii="Verdana" w:hAnsi="Verdana"/>
          <w:sz w:val="28"/>
          <w:szCs w:val="28"/>
        </w:rPr>
      </w:pPr>
      <w:r w:rsidRPr="00F80EA8">
        <w:rPr>
          <w:rFonts w:ascii="Verdana" w:hAnsi="Verdana"/>
          <w:b/>
          <w:sz w:val="28"/>
          <w:szCs w:val="28"/>
        </w:rPr>
        <w:t>1 Thessalonians 4:13-18</w:t>
      </w:r>
    </w:p>
    <w:p w14:paraId="5E7D0DF4" w14:textId="77777777" w:rsidR="00EC1419" w:rsidRDefault="00EC1419" w:rsidP="00EC1419">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E8D2F04" w14:textId="77777777" w:rsidR="00EC1419" w:rsidRDefault="00EC1419" w:rsidP="00EC1419">
      <w:pPr>
        <w:spacing w:after="0"/>
        <w:jc w:val="both"/>
        <w:rPr>
          <w:rFonts w:ascii="Verdana" w:hAnsi="Verdana"/>
          <w:sz w:val="28"/>
          <w:szCs w:val="28"/>
        </w:rPr>
      </w:pPr>
    </w:p>
    <w:p w14:paraId="0951A371" w14:textId="77777777" w:rsidR="00EC1419" w:rsidRDefault="00EC1419" w:rsidP="00EC1419">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BF7EA9D" w14:textId="77777777" w:rsidR="00EC1419" w:rsidRDefault="00EC1419" w:rsidP="00EC1419">
      <w:pPr>
        <w:spacing w:after="0"/>
        <w:jc w:val="both"/>
        <w:rPr>
          <w:rFonts w:ascii="Verdana" w:hAnsi="Verdana"/>
          <w:sz w:val="28"/>
          <w:szCs w:val="28"/>
        </w:rPr>
      </w:pPr>
    </w:p>
    <w:p w14:paraId="23C7FB9D" w14:textId="77777777" w:rsidR="000B637B" w:rsidRDefault="00EC1419" w:rsidP="00EC1419">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042D2EC4" w14:textId="6D3EF849" w:rsidR="00EC1419" w:rsidRPr="000B637B" w:rsidRDefault="00CB6250" w:rsidP="00EC1419">
      <w:pPr>
        <w:spacing w:after="0"/>
        <w:jc w:val="both"/>
        <w:rPr>
          <w:rFonts w:ascii="Verdana" w:hAnsi="Verdana"/>
          <w:sz w:val="28"/>
          <w:szCs w:val="28"/>
        </w:rPr>
      </w:pPr>
      <w:r>
        <w:rPr>
          <w:rFonts w:ascii="Verdana" w:hAnsi="Verdana"/>
          <w:b/>
          <w:sz w:val="28"/>
          <w:szCs w:val="28"/>
        </w:rPr>
        <w:lastRenderedPageBreak/>
        <w:t xml:space="preserve">The Apostle Paul and his disciples clearly understood that the Day and The Hour was the New Moon Citing on the Feast of Trumpets! </w:t>
      </w:r>
    </w:p>
    <w:p w14:paraId="34B7244E" w14:textId="77777777" w:rsidR="00E062C4" w:rsidRDefault="00E062C4" w:rsidP="00EC1419">
      <w:pPr>
        <w:spacing w:after="0"/>
        <w:jc w:val="both"/>
        <w:rPr>
          <w:rFonts w:ascii="Verdana" w:hAnsi="Verdana"/>
          <w:b/>
          <w:sz w:val="28"/>
          <w:szCs w:val="28"/>
        </w:rPr>
      </w:pPr>
    </w:p>
    <w:p w14:paraId="4961547A" w14:textId="77777777" w:rsidR="00E062C4" w:rsidRDefault="00E062C4" w:rsidP="00E062C4">
      <w:pPr>
        <w:spacing w:after="0"/>
        <w:jc w:val="both"/>
        <w:rPr>
          <w:rFonts w:ascii="Verdana" w:hAnsi="Verdana"/>
          <w:bCs/>
          <w:sz w:val="28"/>
          <w:szCs w:val="28"/>
        </w:rPr>
      </w:pPr>
      <w:r w:rsidRPr="003E4B07">
        <w:rPr>
          <w:rFonts w:ascii="Verdana" w:hAnsi="Verdana"/>
          <w:bCs/>
          <w:sz w:val="28"/>
          <w:szCs w:val="28"/>
        </w:rPr>
        <w:t xml:space="preserve">The New Moon sighting on the Feast of Trumpets, also known as Rosh Hashanah, is a significant </w:t>
      </w:r>
      <w:r>
        <w:rPr>
          <w:rFonts w:ascii="Verdana" w:hAnsi="Verdana"/>
          <w:bCs/>
          <w:sz w:val="28"/>
          <w:szCs w:val="28"/>
        </w:rPr>
        <w:t xml:space="preserve">2 Day </w:t>
      </w:r>
      <w:r w:rsidRPr="003E4B07">
        <w:rPr>
          <w:rFonts w:ascii="Verdana" w:hAnsi="Verdana"/>
          <w:bCs/>
          <w:sz w:val="28"/>
          <w:szCs w:val="28"/>
        </w:rPr>
        <w:t xml:space="preserve">event in the Jewish faith, marking the start of the civil new year and the beginning of the fall feast season. </w:t>
      </w:r>
    </w:p>
    <w:p w14:paraId="35F2A1E4" w14:textId="77777777" w:rsidR="00E062C4" w:rsidRDefault="00E062C4" w:rsidP="00E062C4">
      <w:pPr>
        <w:spacing w:after="0"/>
        <w:jc w:val="both"/>
        <w:rPr>
          <w:rFonts w:ascii="Verdana" w:hAnsi="Verdana"/>
          <w:bCs/>
          <w:sz w:val="28"/>
          <w:szCs w:val="28"/>
        </w:rPr>
      </w:pPr>
    </w:p>
    <w:p w14:paraId="38396BF0" w14:textId="77777777" w:rsidR="00E062C4" w:rsidRDefault="00E062C4" w:rsidP="00E062C4">
      <w:pPr>
        <w:spacing w:after="0"/>
        <w:jc w:val="both"/>
        <w:rPr>
          <w:rFonts w:ascii="Verdana" w:hAnsi="Verdana"/>
          <w:bCs/>
          <w:sz w:val="28"/>
          <w:szCs w:val="28"/>
        </w:rPr>
      </w:pPr>
      <w:r w:rsidRPr="003E4B07">
        <w:rPr>
          <w:rFonts w:ascii="Verdana" w:hAnsi="Verdana"/>
          <w:bCs/>
          <w:sz w:val="28"/>
          <w:szCs w:val="28"/>
        </w:rPr>
        <w:t xml:space="preserve">It is a time of introspection, repentance, and seeking forgiveness, observed with the blowing of trumpets, special sacrifices, and a proclamation of the feast. </w:t>
      </w:r>
    </w:p>
    <w:p w14:paraId="0DEEB44D" w14:textId="77777777" w:rsidR="00E062C4" w:rsidRDefault="00E062C4" w:rsidP="00E062C4">
      <w:pPr>
        <w:spacing w:after="0"/>
        <w:jc w:val="both"/>
        <w:rPr>
          <w:rFonts w:ascii="Verdana" w:hAnsi="Verdana"/>
          <w:bCs/>
          <w:sz w:val="28"/>
          <w:szCs w:val="28"/>
        </w:rPr>
      </w:pPr>
    </w:p>
    <w:p w14:paraId="1987A6D9" w14:textId="77777777" w:rsidR="00E062C4" w:rsidRDefault="00E062C4" w:rsidP="00E062C4">
      <w:pPr>
        <w:spacing w:after="0"/>
        <w:jc w:val="both"/>
        <w:rPr>
          <w:rFonts w:ascii="Verdana" w:hAnsi="Verdana"/>
          <w:bCs/>
          <w:sz w:val="28"/>
          <w:szCs w:val="28"/>
        </w:rPr>
      </w:pPr>
      <w:r w:rsidRPr="003E4B07">
        <w:rPr>
          <w:rFonts w:ascii="Verdana" w:hAnsi="Verdana"/>
          <w:bCs/>
          <w:sz w:val="28"/>
          <w:szCs w:val="28"/>
        </w:rPr>
        <w:t xml:space="preserve">The sighting of the new moon by witnesses signals the start of the month of Tishri, which includes the Feast of Trumpets. </w:t>
      </w:r>
    </w:p>
    <w:p w14:paraId="04188124" w14:textId="77777777" w:rsidR="00E062C4" w:rsidRPr="003E4B07" w:rsidRDefault="00E062C4" w:rsidP="00E062C4">
      <w:pPr>
        <w:spacing w:after="0"/>
        <w:jc w:val="both"/>
        <w:rPr>
          <w:rFonts w:ascii="Verdana" w:hAnsi="Verdana"/>
          <w:bCs/>
          <w:sz w:val="28"/>
          <w:szCs w:val="28"/>
        </w:rPr>
      </w:pPr>
    </w:p>
    <w:p w14:paraId="3B1EFF4C" w14:textId="77777777" w:rsidR="00E062C4" w:rsidRPr="003E4B07" w:rsidRDefault="00E062C4" w:rsidP="00E062C4">
      <w:pPr>
        <w:spacing w:after="0"/>
        <w:jc w:val="both"/>
        <w:rPr>
          <w:rFonts w:ascii="Verdana" w:hAnsi="Verdana"/>
          <w:b/>
          <w:sz w:val="28"/>
          <w:szCs w:val="28"/>
        </w:rPr>
      </w:pPr>
      <w:r w:rsidRPr="003E4B07">
        <w:rPr>
          <w:rFonts w:ascii="Verdana" w:hAnsi="Verdana"/>
          <w:b/>
          <w:sz w:val="28"/>
          <w:szCs w:val="28"/>
        </w:rPr>
        <w:t>Feasts of the Lord: The Rapture - Jesus in the Feast of Trumpets</w:t>
      </w:r>
    </w:p>
    <w:p w14:paraId="2F34C972" w14:textId="77777777" w:rsidR="00E062C4" w:rsidRDefault="00E062C4" w:rsidP="00E062C4">
      <w:pPr>
        <w:spacing w:after="0"/>
        <w:jc w:val="both"/>
        <w:rPr>
          <w:rFonts w:ascii="Verdana" w:hAnsi="Verdana"/>
          <w:bCs/>
          <w:sz w:val="28"/>
          <w:szCs w:val="28"/>
        </w:rPr>
      </w:pPr>
    </w:p>
    <w:p w14:paraId="1720F528" w14:textId="77777777" w:rsidR="00E062C4" w:rsidRPr="003E4B07" w:rsidRDefault="00E062C4" w:rsidP="00E062C4">
      <w:pPr>
        <w:spacing w:after="0"/>
        <w:jc w:val="both"/>
        <w:rPr>
          <w:rFonts w:ascii="Verdana" w:hAnsi="Verdana"/>
          <w:bCs/>
          <w:sz w:val="28"/>
          <w:szCs w:val="28"/>
        </w:rPr>
      </w:pPr>
      <w:r w:rsidRPr="003E4B07">
        <w:rPr>
          <w:rFonts w:ascii="Verdana" w:hAnsi="Verdana"/>
          <w:bCs/>
          <w:sz w:val="28"/>
          <w:szCs w:val="28"/>
        </w:rPr>
        <w:t>Here's a more detailed explanation:</w:t>
      </w:r>
    </w:p>
    <w:p w14:paraId="6669B1BB" w14:textId="77777777" w:rsidR="00E062C4" w:rsidRDefault="00E062C4" w:rsidP="00E062C4">
      <w:pPr>
        <w:spacing w:after="0"/>
        <w:jc w:val="both"/>
        <w:rPr>
          <w:rFonts w:ascii="Verdana" w:hAnsi="Verdana"/>
          <w:b/>
          <w:sz w:val="28"/>
          <w:szCs w:val="28"/>
        </w:rPr>
      </w:pPr>
    </w:p>
    <w:p w14:paraId="7FD44798" w14:textId="77777777" w:rsidR="00E062C4" w:rsidRPr="003E4B07" w:rsidRDefault="00E062C4" w:rsidP="00E062C4">
      <w:pPr>
        <w:spacing w:after="0"/>
        <w:jc w:val="both"/>
        <w:rPr>
          <w:rFonts w:ascii="Verdana" w:hAnsi="Verdana"/>
          <w:b/>
          <w:sz w:val="28"/>
          <w:szCs w:val="28"/>
        </w:rPr>
      </w:pPr>
      <w:r w:rsidRPr="003E4B07">
        <w:rPr>
          <w:rFonts w:ascii="Verdana" w:hAnsi="Verdana"/>
          <w:b/>
          <w:sz w:val="28"/>
          <w:szCs w:val="28"/>
        </w:rPr>
        <w:t>Biblical Basis</w:t>
      </w:r>
    </w:p>
    <w:p w14:paraId="0DCB8B4E" w14:textId="77777777" w:rsidR="00E062C4" w:rsidRDefault="00E062C4" w:rsidP="00E062C4">
      <w:pPr>
        <w:spacing w:after="0"/>
        <w:jc w:val="both"/>
        <w:rPr>
          <w:rFonts w:ascii="Verdana" w:hAnsi="Verdana"/>
          <w:bCs/>
          <w:sz w:val="28"/>
          <w:szCs w:val="28"/>
        </w:rPr>
      </w:pPr>
    </w:p>
    <w:p w14:paraId="54ABF731" w14:textId="5AFF559A" w:rsidR="00E062C4" w:rsidRDefault="00E062C4" w:rsidP="00E062C4">
      <w:pPr>
        <w:spacing w:after="0"/>
        <w:jc w:val="both"/>
        <w:rPr>
          <w:rFonts w:ascii="Verdana" w:hAnsi="Verdana"/>
          <w:bCs/>
          <w:sz w:val="28"/>
          <w:szCs w:val="28"/>
        </w:rPr>
      </w:pPr>
      <w:r w:rsidRPr="003E4B07">
        <w:rPr>
          <w:rFonts w:ascii="Verdana" w:hAnsi="Verdana"/>
          <w:bCs/>
          <w:sz w:val="28"/>
          <w:szCs w:val="28"/>
        </w:rPr>
        <w:t>The Feast of Trumpets is one of the biblical feasts commanded in the Torah, specifically mentioned in</w:t>
      </w:r>
      <w:r>
        <w:rPr>
          <w:rFonts w:ascii="Verdana" w:hAnsi="Verdana"/>
          <w:bCs/>
          <w:sz w:val="28"/>
          <w:szCs w:val="28"/>
        </w:rPr>
        <w:t>:</w:t>
      </w:r>
      <w:r w:rsidRPr="003E4B07">
        <w:rPr>
          <w:rFonts w:ascii="Verdana" w:hAnsi="Verdana"/>
          <w:bCs/>
          <w:sz w:val="28"/>
          <w:szCs w:val="28"/>
        </w:rPr>
        <w:t xml:space="preserve"> </w:t>
      </w:r>
    </w:p>
    <w:p w14:paraId="6436F40E" w14:textId="77777777" w:rsidR="00E062C4" w:rsidRDefault="00E062C4" w:rsidP="00E062C4">
      <w:pPr>
        <w:spacing w:after="0"/>
        <w:jc w:val="both"/>
        <w:rPr>
          <w:rFonts w:ascii="Verdana" w:hAnsi="Verdana"/>
          <w:bCs/>
          <w:sz w:val="28"/>
          <w:szCs w:val="28"/>
        </w:rPr>
      </w:pPr>
    </w:p>
    <w:p w14:paraId="3A1BBCB5" w14:textId="77777777" w:rsidR="00E062C4" w:rsidRPr="000401CD" w:rsidRDefault="00E062C4" w:rsidP="00E062C4">
      <w:pPr>
        <w:spacing w:after="0"/>
        <w:jc w:val="both"/>
        <w:rPr>
          <w:rFonts w:ascii="Verdana" w:hAnsi="Verdana"/>
          <w:b/>
          <w:sz w:val="28"/>
          <w:szCs w:val="28"/>
        </w:rPr>
      </w:pPr>
      <w:r w:rsidRPr="000401CD">
        <w:rPr>
          <w:rFonts w:ascii="Verdana" w:hAnsi="Verdana"/>
          <w:b/>
          <w:sz w:val="28"/>
          <w:szCs w:val="28"/>
        </w:rPr>
        <w:t>Leviticus 23:23-25</w:t>
      </w:r>
    </w:p>
    <w:p w14:paraId="6B361BBA" w14:textId="77777777" w:rsidR="000B637B" w:rsidRDefault="00E062C4" w:rsidP="00E062C4">
      <w:pPr>
        <w:spacing w:after="0"/>
        <w:jc w:val="both"/>
        <w:rPr>
          <w:rFonts w:ascii="Verdana" w:hAnsi="Verdana"/>
          <w:bCs/>
          <w:sz w:val="28"/>
          <w:szCs w:val="28"/>
        </w:rPr>
      </w:pPr>
      <w:r w:rsidRPr="000401CD">
        <w:rPr>
          <w:rFonts w:ascii="Verdana" w:hAnsi="Verdana"/>
          <w:bCs/>
          <w:sz w:val="28"/>
          <w:szCs w:val="28"/>
        </w:rPr>
        <w:t xml:space="preserve">23 Then the LORD spoke to Moses, saying, 24 "Speak to the children of Israel, saying: 'In the seventh month, on the first day of the month, you shall have a sabbath-rest, a memorial of blowing of trumpets, a holy convocation. 25 You shall do no customary work on it; and you shall offer an </w:t>
      </w:r>
      <w:proofErr w:type="gramStart"/>
      <w:r w:rsidRPr="000401CD">
        <w:rPr>
          <w:rFonts w:ascii="Verdana" w:hAnsi="Verdana"/>
          <w:bCs/>
          <w:sz w:val="28"/>
          <w:szCs w:val="28"/>
        </w:rPr>
        <w:t>offering</w:t>
      </w:r>
      <w:proofErr w:type="gramEnd"/>
      <w:r w:rsidRPr="000401CD">
        <w:rPr>
          <w:rFonts w:ascii="Verdana" w:hAnsi="Verdana"/>
          <w:bCs/>
          <w:sz w:val="28"/>
          <w:szCs w:val="28"/>
        </w:rPr>
        <w:t xml:space="preserve"> made by fire to the LORD.' " </w:t>
      </w:r>
    </w:p>
    <w:p w14:paraId="35CEFEE1" w14:textId="59389843" w:rsidR="00E062C4" w:rsidRPr="003E4B07" w:rsidRDefault="00E062C4" w:rsidP="00E062C4">
      <w:pPr>
        <w:spacing w:after="0"/>
        <w:jc w:val="both"/>
        <w:rPr>
          <w:rFonts w:ascii="Verdana" w:hAnsi="Verdana"/>
          <w:bCs/>
          <w:sz w:val="28"/>
          <w:szCs w:val="28"/>
        </w:rPr>
      </w:pPr>
      <w:r w:rsidRPr="003E4B07">
        <w:rPr>
          <w:rFonts w:ascii="Verdana" w:hAnsi="Verdana"/>
          <w:bCs/>
          <w:sz w:val="28"/>
          <w:szCs w:val="28"/>
        </w:rPr>
        <w:lastRenderedPageBreak/>
        <w:t xml:space="preserve">It is a day of rest, marked by the blowing of trumpets, a call to assembly, and a reminder of God's presence and sovereignty. </w:t>
      </w:r>
    </w:p>
    <w:p w14:paraId="6114C631" w14:textId="77777777" w:rsidR="00E062C4" w:rsidRDefault="00E062C4" w:rsidP="00E062C4">
      <w:pPr>
        <w:spacing w:after="0"/>
        <w:jc w:val="both"/>
        <w:rPr>
          <w:rFonts w:ascii="Verdana" w:hAnsi="Verdana"/>
          <w:bCs/>
          <w:sz w:val="28"/>
          <w:szCs w:val="28"/>
        </w:rPr>
      </w:pPr>
    </w:p>
    <w:p w14:paraId="75043870" w14:textId="77777777" w:rsidR="00E062C4" w:rsidRPr="003E4B07" w:rsidRDefault="00E062C4" w:rsidP="00E062C4">
      <w:pPr>
        <w:spacing w:after="0"/>
        <w:jc w:val="both"/>
        <w:rPr>
          <w:rFonts w:ascii="Verdana" w:hAnsi="Verdana"/>
          <w:b/>
          <w:sz w:val="28"/>
          <w:szCs w:val="28"/>
        </w:rPr>
      </w:pPr>
      <w:r w:rsidRPr="003E4B07">
        <w:rPr>
          <w:rFonts w:ascii="Verdana" w:hAnsi="Verdana"/>
          <w:b/>
          <w:sz w:val="28"/>
          <w:szCs w:val="28"/>
        </w:rPr>
        <w:t>The New Moon</w:t>
      </w:r>
    </w:p>
    <w:p w14:paraId="3DF61D72" w14:textId="77777777" w:rsidR="00E062C4" w:rsidRDefault="00E062C4" w:rsidP="00E062C4">
      <w:pPr>
        <w:spacing w:after="0"/>
        <w:jc w:val="both"/>
        <w:rPr>
          <w:rFonts w:ascii="Verdana" w:hAnsi="Verdana"/>
          <w:bCs/>
          <w:sz w:val="28"/>
          <w:szCs w:val="28"/>
        </w:rPr>
      </w:pPr>
    </w:p>
    <w:p w14:paraId="25D46287" w14:textId="77777777" w:rsidR="00E062C4" w:rsidRPr="003E4B07" w:rsidRDefault="00E062C4" w:rsidP="00E062C4">
      <w:pPr>
        <w:spacing w:after="0"/>
        <w:jc w:val="both"/>
        <w:rPr>
          <w:rFonts w:ascii="Verdana" w:hAnsi="Verdana"/>
          <w:bCs/>
          <w:sz w:val="28"/>
          <w:szCs w:val="28"/>
        </w:rPr>
      </w:pPr>
      <w:r w:rsidRPr="003E4B07">
        <w:rPr>
          <w:rFonts w:ascii="Verdana" w:hAnsi="Verdana"/>
          <w:bCs/>
          <w:sz w:val="28"/>
          <w:szCs w:val="28"/>
        </w:rPr>
        <w:t xml:space="preserve">In ancient Israel, the New Moon was a significant event. It marked the start of the Hebrew month and was determined by the sighting of the first sliver of the new moon by two witnesses. </w:t>
      </w:r>
    </w:p>
    <w:p w14:paraId="5FD48CCA" w14:textId="77777777" w:rsidR="00E062C4" w:rsidRDefault="00E062C4" w:rsidP="00E062C4">
      <w:pPr>
        <w:spacing w:after="0"/>
        <w:jc w:val="both"/>
        <w:rPr>
          <w:rFonts w:ascii="Verdana" w:hAnsi="Verdana"/>
          <w:bCs/>
          <w:sz w:val="28"/>
          <w:szCs w:val="28"/>
        </w:rPr>
      </w:pPr>
    </w:p>
    <w:p w14:paraId="782A009D" w14:textId="77777777" w:rsidR="00E062C4" w:rsidRPr="003E4B07" w:rsidRDefault="00E062C4" w:rsidP="00E062C4">
      <w:pPr>
        <w:spacing w:after="0"/>
        <w:jc w:val="both"/>
        <w:rPr>
          <w:rFonts w:ascii="Verdana" w:hAnsi="Verdana"/>
          <w:b/>
          <w:sz w:val="28"/>
          <w:szCs w:val="28"/>
        </w:rPr>
      </w:pPr>
      <w:r w:rsidRPr="003E4B07">
        <w:rPr>
          <w:rFonts w:ascii="Verdana" w:hAnsi="Verdana"/>
          <w:b/>
          <w:sz w:val="28"/>
          <w:szCs w:val="28"/>
        </w:rPr>
        <w:t>Sighting and Announcement</w:t>
      </w:r>
    </w:p>
    <w:p w14:paraId="7E668210" w14:textId="77777777" w:rsidR="00E062C4" w:rsidRDefault="00E062C4" w:rsidP="00E062C4">
      <w:pPr>
        <w:spacing w:after="0"/>
        <w:jc w:val="both"/>
        <w:rPr>
          <w:rFonts w:ascii="Verdana" w:hAnsi="Verdana"/>
          <w:bCs/>
          <w:sz w:val="28"/>
          <w:szCs w:val="28"/>
        </w:rPr>
      </w:pPr>
    </w:p>
    <w:p w14:paraId="3D98A9E8" w14:textId="77777777" w:rsidR="00E062C4" w:rsidRPr="003E4B07" w:rsidRDefault="00E062C4" w:rsidP="00E062C4">
      <w:pPr>
        <w:spacing w:after="0"/>
        <w:jc w:val="both"/>
        <w:rPr>
          <w:rFonts w:ascii="Verdana" w:hAnsi="Verdana"/>
          <w:bCs/>
          <w:sz w:val="28"/>
          <w:szCs w:val="28"/>
        </w:rPr>
      </w:pPr>
      <w:r w:rsidRPr="003E4B07">
        <w:rPr>
          <w:rFonts w:ascii="Verdana" w:hAnsi="Verdana"/>
          <w:bCs/>
          <w:sz w:val="28"/>
          <w:szCs w:val="28"/>
        </w:rPr>
        <w:t xml:space="preserve">Once the new moon was sighted and confirmed by witnesses, the month of Tishri began, and the Feast of Trumpets was announced with the blowing of trumpets (shofar). </w:t>
      </w:r>
    </w:p>
    <w:p w14:paraId="47C679D6" w14:textId="77777777" w:rsidR="00D0419B" w:rsidRDefault="00D0419B" w:rsidP="00E062C4">
      <w:pPr>
        <w:spacing w:after="0"/>
        <w:jc w:val="both"/>
        <w:rPr>
          <w:rFonts w:ascii="Verdana" w:hAnsi="Verdana"/>
          <w:bCs/>
          <w:sz w:val="28"/>
          <w:szCs w:val="28"/>
        </w:rPr>
      </w:pPr>
    </w:p>
    <w:p w14:paraId="5788DCC6" w14:textId="35428CB7" w:rsidR="00E062C4" w:rsidRPr="00D0419B" w:rsidRDefault="00E062C4" w:rsidP="00E062C4">
      <w:pPr>
        <w:spacing w:after="0"/>
        <w:jc w:val="both"/>
        <w:rPr>
          <w:rFonts w:ascii="Verdana" w:hAnsi="Verdana"/>
          <w:b/>
          <w:sz w:val="28"/>
          <w:szCs w:val="28"/>
        </w:rPr>
      </w:pPr>
      <w:r w:rsidRPr="00D0419B">
        <w:rPr>
          <w:rFonts w:ascii="Verdana" w:hAnsi="Verdana"/>
          <w:b/>
          <w:sz w:val="28"/>
          <w:szCs w:val="28"/>
        </w:rPr>
        <w:t>Significance</w:t>
      </w:r>
    </w:p>
    <w:p w14:paraId="505DB055" w14:textId="77777777" w:rsidR="00D0419B" w:rsidRDefault="00D0419B" w:rsidP="00E062C4">
      <w:pPr>
        <w:spacing w:after="0"/>
        <w:jc w:val="both"/>
        <w:rPr>
          <w:rFonts w:ascii="Verdana" w:hAnsi="Verdana"/>
          <w:bCs/>
          <w:sz w:val="28"/>
          <w:szCs w:val="28"/>
        </w:rPr>
      </w:pPr>
    </w:p>
    <w:p w14:paraId="341A9D74" w14:textId="243CED05" w:rsidR="00E062C4" w:rsidRPr="003E4B07" w:rsidRDefault="00E062C4" w:rsidP="00E062C4">
      <w:pPr>
        <w:spacing w:after="0"/>
        <w:jc w:val="both"/>
        <w:rPr>
          <w:rFonts w:ascii="Verdana" w:hAnsi="Verdana"/>
          <w:bCs/>
          <w:sz w:val="28"/>
          <w:szCs w:val="28"/>
        </w:rPr>
      </w:pPr>
      <w:r w:rsidRPr="003E4B07">
        <w:rPr>
          <w:rFonts w:ascii="Verdana" w:hAnsi="Verdana"/>
          <w:bCs/>
          <w:sz w:val="28"/>
          <w:szCs w:val="28"/>
        </w:rPr>
        <w:t xml:space="preserve">The Feast of Trumpets is not only a time of remembrance but also a time of judgment, with a strong emphasis on introspection and repentance, leading up to the Day of Atonement (Yom Kippur). </w:t>
      </w:r>
    </w:p>
    <w:p w14:paraId="7C174055" w14:textId="77777777" w:rsidR="00E062C4" w:rsidRDefault="00E062C4" w:rsidP="00E062C4">
      <w:pPr>
        <w:spacing w:after="0"/>
        <w:jc w:val="both"/>
        <w:rPr>
          <w:rFonts w:ascii="Verdana" w:hAnsi="Verdana"/>
          <w:bCs/>
          <w:sz w:val="28"/>
          <w:szCs w:val="28"/>
        </w:rPr>
      </w:pPr>
    </w:p>
    <w:p w14:paraId="230BEAE0" w14:textId="77777777" w:rsidR="00E062C4" w:rsidRPr="003E4B07" w:rsidRDefault="00E062C4" w:rsidP="00E062C4">
      <w:pPr>
        <w:spacing w:after="0"/>
        <w:jc w:val="both"/>
        <w:rPr>
          <w:rFonts w:ascii="Verdana" w:hAnsi="Verdana"/>
          <w:b/>
          <w:sz w:val="28"/>
          <w:szCs w:val="28"/>
        </w:rPr>
      </w:pPr>
      <w:r w:rsidRPr="003E4B07">
        <w:rPr>
          <w:rFonts w:ascii="Verdana" w:hAnsi="Verdana"/>
          <w:b/>
          <w:sz w:val="28"/>
          <w:szCs w:val="28"/>
        </w:rPr>
        <w:t>Modern Observance</w:t>
      </w:r>
    </w:p>
    <w:p w14:paraId="1B3E5FBB" w14:textId="77777777" w:rsidR="00E062C4" w:rsidRDefault="00E062C4" w:rsidP="00E062C4">
      <w:pPr>
        <w:spacing w:after="0"/>
        <w:jc w:val="both"/>
        <w:rPr>
          <w:rFonts w:ascii="Verdana" w:hAnsi="Verdana"/>
          <w:bCs/>
          <w:sz w:val="28"/>
          <w:szCs w:val="28"/>
        </w:rPr>
      </w:pPr>
    </w:p>
    <w:p w14:paraId="42EB3FEE" w14:textId="77777777" w:rsidR="00E062C4" w:rsidRDefault="00E062C4" w:rsidP="00E062C4">
      <w:pPr>
        <w:spacing w:after="0"/>
        <w:jc w:val="both"/>
        <w:rPr>
          <w:rFonts w:ascii="Verdana" w:hAnsi="Verdana"/>
          <w:bCs/>
          <w:sz w:val="28"/>
          <w:szCs w:val="28"/>
        </w:rPr>
      </w:pPr>
      <w:r>
        <w:rPr>
          <w:rFonts w:ascii="Verdana" w:hAnsi="Verdana"/>
          <w:bCs/>
          <w:sz w:val="28"/>
          <w:szCs w:val="28"/>
        </w:rPr>
        <w:t>T</w:t>
      </w:r>
      <w:r w:rsidRPr="003E4B07">
        <w:rPr>
          <w:rFonts w:ascii="Verdana" w:hAnsi="Verdana"/>
          <w:bCs/>
          <w:sz w:val="28"/>
          <w:szCs w:val="28"/>
        </w:rPr>
        <w:t xml:space="preserve">he Feast of Trumpets, or Rosh Hashanah, is still celebrated as the New Year, with the blowing of the shofar as a central element. </w:t>
      </w:r>
    </w:p>
    <w:p w14:paraId="560073BD" w14:textId="77777777" w:rsidR="00E062C4" w:rsidRPr="003E4B07" w:rsidRDefault="00E062C4" w:rsidP="00E062C4">
      <w:pPr>
        <w:spacing w:after="0"/>
        <w:jc w:val="both"/>
        <w:rPr>
          <w:rFonts w:ascii="Verdana" w:hAnsi="Verdana"/>
          <w:bCs/>
          <w:sz w:val="28"/>
          <w:szCs w:val="28"/>
        </w:rPr>
      </w:pPr>
    </w:p>
    <w:p w14:paraId="6A64F12D" w14:textId="77777777" w:rsidR="00E062C4" w:rsidRPr="003E4B07" w:rsidRDefault="00E062C4" w:rsidP="00E062C4">
      <w:pPr>
        <w:spacing w:after="0"/>
        <w:jc w:val="both"/>
        <w:rPr>
          <w:rFonts w:ascii="Verdana" w:hAnsi="Verdana"/>
          <w:b/>
          <w:sz w:val="28"/>
          <w:szCs w:val="28"/>
        </w:rPr>
      </w:pPr>
      <w:r w:rsidRPr="003E4B07">
        <w:rPr>
          <w:rFonts w:ascii="Verdana" w:hAnsi="Verdana"/>
          <w:b/>
          <w:sz w:val="28"/>
          <w:szCs w:val="28"/>
        </w:rPr>
        <w:t>Symbolism</w:t>
      </w:r>
    </w:p>
    <w:p w14:paraId="3D852B2E" w14:textId="77777777" w:rsidR="00E062C4" w:rsidRDefault="00E062C4" w:rsidP="00E062C4">
      <w:pPr>
        <w:spacing w:after="0"/>
        <w:jc w:val="both"/>
        <w:rPr>
          <w:rFonts w:ascii="Verdana" w:hAnsi="Verdana"/>
          <w:bCs/>
          <w:sz w:val="28"/>
          <w:szCs w:val="28"/>
        </w:rPr>
      </w:pPr>
    </w:p>
    <w:p w14:paraId="38D669C4" w14:textId="77777777" w:rsidR="00E062C4" w:rsidRPr="003E4B07" w:rsidRDefault="00E062C4" w:rsidP="00E062C4">
      <w:pPr>
        <w:spacing w:after="0"/>
        <w:jc w:val="both"/>
        <w:rPr>
          <w:rFonts w:ascii="Verdana" w:hAnsi="Verdana"/>
          <w:bCs/>
          <w:sz w:val="28"/>
          <w:szCs w:val="28"/>
        </w:rPr>
      </w:pPr>
      <w:r w:rsidRPr="003E4B07">
        <w:rPr>
          <w:rFonts w:ascii="Verdana" w:hAnsi="Verdana"/>
          <w:bCs/>
          <w:sz w:val="28"/>
          <w:szCs w:val="28"/>
        </w:rPr>
        <w:t xml:space="preserve">The Feast of Trumpets is associated with several symbolic themes, including the marriage of the Messiah, the resurrection of the dead, and the crowning of the King. </w:t>
      </w:r>
    </w:p>
    <w:p w14:paraId="14A446D1" w14:textId="77777777" w:rsidR="00E062C4" w:rsidRDefault="00E062C4" w:rsidP="00E062C4">
      <w:pPr>
        <w:spacing w:after="0"/>
        <w:jc w:val="both"/>
        <w:rPr>
          <w:rFonts w:ascii="Verdana" w:hAnsi="Verdana"/>
          <w:bCs/>
          <w:sz w:val="28"/>
          <w:szCs w:val="28"/>
        </w:rPr>
      </w:pPr>
    </w:p>
    <w:p w14:paraId="025FD749" w14:textId="77777777" w:rsidR="000B637B" w:rsidRDefault="00E062C4" w:rsidP="00E062C4">
      <w:pPr>
        <w:spacing w:after="0"/>
        <w:jc w:val="both"/>
        <w:rPr>
          <w:rFonts w:ascii="Verdana" w:hAnsi="Verdana"/>
          <w:b/>
          <w:sz w:val="28"/>
          <w:szCs w:val="28"/>
        </w:rPr>
      </w:pPr>
      <w:r w:rsidRPr="003E4B07">
        <w:rPr>
          <w:rFonts w:ascii="Verdana" w:hAnsi="Verdana"/>
          <w:b/>
          <w:sz w:val="28"/>
          <w:szCs w:val="28"/>
        </w:rPr>
        <w:t>A Time of Mystery</w:t>
      </w:r>
    </w:p>
    <w:p w14:paraId="3C414868" w14:textId="4CCA27A6" w:rsidR="00E062C4" w:rsidRPr="000B637B" w:rsidRDefault="00E062C4" w:rsidP="00E062C4">
      <w:pPr>
        <w:spacing w:after="0"/>
        <w:jc w:val="both"/>
        <w:rPr>
          <w:rFonts w:ascii="Verdana" w:hAnsi="Verdana"/>
          <w:b/>
          <w:sz w:val="28"/>
          <w:szCs w:val="28"/>
        </w:rPr>
      </w:pPr>
      <w:r w:rsidRPr="003E4B07">
        <w:rPr>
          <w:rFonts w:ascii="Verdana" w:hAnsi="Verdana"/>
          <w:bCs/>
          <w:sz w:val="28"/>
          <w:szCs w:val="28"/>
        </w:rPr>
        <w:lastRenderedPageBreak/>
        <w:t>The exact day and hour of the Feast of Trumpets were not known in advance, adding a sense of mystery to its observance.</w:t>
      </w:r>
    </w:p>
    <w:p w14:paraId="2F838B09" w14:textId="77777777" w:rsidR="00E062C4" w:rsidRPr="00035152" w:rsidRDefault="00E062C4" w:rsidP="00E062C4">
      <w:pPr>
        <w:spacing w:after="0"/>
        <w:jc w:val="both"/>
        <w:rPr>
          <w:rFonts w:ascii="Verdana" w:hAnsi="Verdana"/>
          <w:bCs/>
          <w:sz w:val="28"/>
          <w:szCs w:val="28"/>
        </w:rPr>
      </w:pPr>
    </w:p>
    <w:p w14:paraId="2A163275" w14:textId="1F6EA4D5" w:rsidR="00AA1A6A" w:rsidRDefault="00AA1A6A" w:rsidP="00EC1419">
      <w:pPr>
        <w:spacing w:after="0"/>
        <w:jc w:val="both"/>
        <w:rPr>
          <w:rFonts w:ascii="Verdana" w:hAnsi="Verdana"/>
          <w:bCs/>
          <w:sz w:val="28"/>
          <w:szCs w:val="28"/>
        </w:rPr>
      </w:pPr>
      <w:r>
        <w:rPr>
          <w:rFonts w:ascii="Verdana" w:hAnsi="Verdana"/>
          <w:bCs/>
          <w:sz w:val="28"/>
          <w:szCs w:val="28"/>
        </w:rPr>
        <w:t>Saints, Paul and his disciples understood</w:t>
      </w:r>
      <w:r w:rsidR="00022F23">
        <w:rPr>
          <w:rFonts w:ascii="Verdana" w:hAnsi="Verdana"/>
          <w:bCs/>
          <w:sz w:val="28"/>
          <w:szCs w:val="28"/>
        </w:rPr>
        <w:t xml:space="preserve"> clearly what Jesus spoke about on not knowing the Day or the Hour!</w:t>
      </w:r>
    </w:p>
    <w:p w14:paraId="0EC9B3D8" w14:textId="77777777" w:rsidR="00AA1A6A" w:rsidRDefault="00AA1A6A" w:rsidP="00EC1419">
      <w:pPr>
        <w:spacing w:after="0"/>
        <w:jc w:val="both"/>
        <w:rPr>
          <w:rFonts w:ascii="Verdana" w:hAnsi="Verdana"/>
          <w:bCs/>
          <w:sz w:val="28"/>
          <w:szCs w:val="28"/>
        </w:rPr>
      </w:pPr>
    </w:p>
    <w:p w14:paraId="3F1BFC42" w14:textId="5D92173E" w:rsidR="00AA1A6A" w:rsidRPr="00AA1A6A" w:rsidRDefault="00AA1A6A" w:rsidP="00EC1419">
      <w:pPr>
        <w:spacing w:after="0"/>
        <w:jc w:val="both"/>
        <w:rPr>
          <w:rFonts w:ascii="Verdana" w:hAnsi="Verdana"/>
          <w:b/>
          <w:sz w:val="28"/>
          <w:szCs w:val="28"/>
        </w:rPr>
      </w:pPr>
      <w:r w:rsidRPr="00AA1A6A">
        <w:rPr>
          <w:rFonts w:ascii="Verdana" w:hAnsi="Verdana"/>
          <w:b/>
          <w:sz w:val="28"/>
          <w:szCs w:val="28"/>
        </w:rPr>
        <w:t>Mathew 25:13</w:t>
      </w:r>
    </w:p>
    <w:p w14:paraId="327A2F7D" w14:textId="48928DE6" w:rsidR="00AA1A6A" w:rsidRDefault="00AA1A6A" w:rsidP="00EC1419">
      <w:pPr>
        <w:spacing w:after="0"/>
        <w:jc w:val="both"/>
        <w:rPr>
          <w:rFonts w:ascii="Verdana" w:hAnsi="Verdana"/>
          <w:bCs/>
          <w:color w:val="EE0000"/>
          <w:sz w:val="28"/>
          <w:szCs w:val="28"/>
        </w:rPr>
      </w:pPr>
      <w:r w:rsidRPr="00637C59">
        <w:rPr>
          <w:rFonts w:ascii="Verdana" w:hAnsi="Verdana"/>
          <w:bCs/>
          <w:color w:val="EE0000"/>
          <w:sz w:val="28"/>
          <w:szCs w:val="28"/>
        </w:rPr>
        <w:t>"Watch therefore, for you know neither the day nor the hour in which the Son of Man is coming.</w:t>
      </w:r>
    </w:p>
    <w:p w14:paraId="61A174AE" w14:textId="77777777" w:rsidR="00AA1A6A" w:rsidRDefault="00AA1A6A" w:rsidP="00EC1419">
      <w:pPr>
        <w:spacing w:after="0"/>
        <w:jc w:val="both"/>
        <w:rPr>
          <w:rFonts w:ascii="Verdana" w:hAnsi="Verdana"/>
          <w:b/>
          <w:sz w:val="28"/>
          <w:szCs w:val="28"/>
        </w:rPr>
      </w:pPr>
    </w:p>
    <w:p w14:paraId="0B20862F" w14:textId="1271B046" w:rsidR="00EC1419" w:rsidRPr="00F015B5" w:rsidRDefault="00EC1419" w:rsidP="00EC1419">
      <w:pPr>
        <w:spacing w:after="0"/>
        <w:jc w:val="both"/>
        <w:rPr>
          <w:rFonts w:ascii="Verdana" w:hAnsi="Verdana"/>
          <w:b/>
          <w:sz w:val="28"/>
          <w:szCs w:val="28"/>
        </w:rPr>
      </w:pPr>
      <w:r w:rsidRPr="00F015B5">
        <w:rPr>
          <w:rFonts w:ascii="Verdana" w:hAnsi="Verdana"/>
          <w:b/>
          <w:sz w:val="28"/>
          <w:szCs w:val="28"/>
        </w:rPr>
        <w:t>1 Thessalonians 5:1-11</w:t>
      </w:r>
    </w:p>
    <w:p w14:paraId="7334FC7E" w14:textId="77777777" w:rsidR="00AA1A6A" w:rsidRDefault="00EC1419" w:rsidP="00EC1419">
      <w:pPr>
        <w:spacing w:after="0"/>
        <w:jc w:val="both"/>
        <w:rPr>
          <w:rFonts w:ascii="Verdana" w:hAnsi="Verdana"/>
          <w:bCs/>
          <w:sz w:val="28"/>
          <w:szCs w:val="28"/>
        </w:rPr>
      </w:pPr>
      <w:r w:rsidRPr="00F015B5">
        <w:rPr>
          <w:rFonts w:ascii="Verdana" w:hAnsi="Verdana"/>
          <w:bCs/>
          <w:sz w:val="28"/>
          <w:szCs w:val="28"/>
        </w:rPr>
        <w:t xml:space="preserve">1 But concerning the times and the seasons, </w:t>
      </w:r>
      <w:proofErr w:type="gramStart"/>
      <w:r w:rsidRPr="00F015B5">
        <w:rPr>
          <w:rFonts w:ascii="Verdana" w:hAnsi="Verdana"/>
          <w:bCs/>
          <w:sz w:val="28"/>
          <w:szCs w:val="28"/>
        </w:rPr>
        <w:t>brethren</w:t>
      </w:r>
      <w:proofErr w:type="gramEnd"/>
      <w:r w:rsidRPr="00F015B5">
        <w:rPr>
          <w:rFonts w:ascii="Verdana" w:hAnsi="Verdana"/>
          <w:bCs/>
          <w:sz w:val="28"/>
          <w:szCs w:val="28"/>
        </w:rPr>
        <w:t xml:space="preserve">, you have no need </w:t>
      </w:r>
      <w:proofErr w:type="gramStart"/>
      <w:r w:rsidRPr="00F015B5">
        <w:rPr>
          <w:rFonts w:ascii="Verdana" w:hAnsi="Verdana"/>
          <w:bCs/>
          <w:sz w:val="28"/>
          <w:szCs w:val="28"/>
        </w:rPr>
        <w:t>that I should</w:t>
      </w:r>
      <w:proofErr w:type="gramEnd"/>
      <w:r w:rsidRPr="00F015B5">
        <w:rPr>
          <w:rFonts w:ascii="Verdana" w:hAnsi="Verdana"/>
          <w:bCs/>
          <w:sz w:val="28"/>
          <w:szCs w:val="28"/>
        </w:rPr>
        <w:t xml:space="preserve"> write to you. 2 For you yourselves know perfectly that the day of the </w:t>
      </w:r>
      <w:proofErr w:type="gramStart"/>
      <w:r w:rsidRPr="00F015B5">
        <w:rPr>
          <w:rFonts w:ascii="Verdana" w:hAnsi="Verdana"/>
          <w:bCs/>
          <w:sz w:val="28"/>
          <w:szCs w:val="28"/>
        </w:rPr>
        <w:t>Lord so</w:t>
      </w:r>
      <w:proofErr w:type="gramEnd"/>
      <w:r w:rsidRPr="00F015B5">
        <w:rPr>
          <w:rFonts w:ascii="Verdana" w:hAnsi="Verdana"/>
          <w:bCs/>
          <w:sz w:val="28"/>
          <w:szCs w:val="28"/>
        </w:rPr>
        <w:t xml:space="preserve"> comes as a thief in the night. </w:t>
      </w:r>
    </w:p>
    <w:p w14:paraId="0F0DC002" w14:textId="77777777" w:rsidR="00AA1A6A" w:rsidRDefault="00AA1A6A" w:rsidP="00EC1419">
      <w:pPr>
        <w:spacing w:after="0"/>
        <w:jc w:val="both"/>
        <w:rPr>
          <w:rFonts w:ascii="Verdana" w:hAnsi="Verdana"/>
          <w:bCs/>
          <w:sz w:val="28"/>
          <w:szCs w:val="28"/>
        </w:rPr>
      </w:pPr>
    </w:p>
    <w:p w14:paraId="0BF32026" w14:textId="6F684AE2" w:rsidR="00AA1A6A" w:rsidRDefault="00EC1419" w:rsidP="00EC1419">
      <w:pPr>
        <w:spacing w:after="0"/>
        <w:jc w:val="both"/>
        <w:rPr>
          <w:rFonts w:ascii="Verdana" w:hAnsi="Verdana"/>
          <w:bCs/>
          <w:sz w:val="28"/>
          <w:szCs w:val="28"/>
        </w:rPr>
      </w:pPr>
      <w:r w:rsidRPr="00F015B5">
        <w:rPr>
          <w:rFonts w:ascii="Verdana" w:hAnsi="Verdana"/>
          <w:bCs/>
          <w:sz w:val="28"/>
          <w:szCs w:val="28"/>
        </w:rPr>
        <w:t xml:space="preserve">3 For when they say, "Peace and safety!" then sudden destruction comes upon them, as labor pains upon a pregnant woman. And they shall not escape. 4 But you, brethren, are not in darkness, so that this Day should overtake you as a thief. 5 You are all sons of light and sons of the day. We are not </w:t>
      </w:r>
      <w:proofErr w:type="gramStart"/>
      <w:r w:rsidRPr="00F015B5">
        <w:rPr>
          <w:rFonts w:ascii="Verdana" w:hAnsi="Verdana"/>
          <w:bCs/>
          <w:sz w:val="28"/>
          <w:szCs w:val="28"/>
        </w:rPr>
        <w:t>of</w:t>
      </w:r>
      <w:proofErr w:type="gramEnd"/>
      <w:r w:rsidRPr="00F015B5">
        <w:rPr>
          <w:rFonts w:ascii="Verdana" w:hAnsi="Verdana"/>
          <w:bCs/>
          <w:sz w:val="28"/>
          <w:szCs w:val="28"/>
        </w:rPr>
        <w:t xml:space="preserve"> </w:t>
      </w:r>
      <w:proofErr w:type="gramStart"/>
      <w:r w:rsidRPr="00F015B5">
        <w:rPr>
          <w:rFonts w:ascii="Verdana" w:hAnsi="Verdana"/>
          <w:bCs/>
          <w:sz w:val="28"/>
          <w:szCs w:val="28"/>
        </w:rPr>
        <w:t>the night</w:t>
      </w:r>
      <w:proofErr w:type="gramEnd"/>
      <w:r w:rsidRPr="00F015B5">
        <w:rPr>
          <w:rFonts w:ascii="Verdana" w:hAnsi="Verdana"/>
          <w:bCs/>
          <w:sz w:val="28"/>
          <w:szCs w:val="28"/>
        </w:rPr>
        <w:t xml:space="preserve"> nor </w:t>
      </w:r>
      <w:proofErr w:type="gramStart"/>
      <w:r w:rsidRPr="00F015B5">
        <w:rPr>
          <w:rFonts w:ascii="Verdana" w:hAnsi="Verdana"/>
          <w:bCs/>
          <w:sz w:val="28"/>
          <w:szCs w:val="28"/>
        </w:rPr>
        <w:t>of</w:t>
      </w:r>
      <w:proofErr w:type="gramEnd"/>
      <w:r w:rsidRPr="00F015B5">
        <w:rPr>
          <w:rFonts w:ascii="Verdana" w:hAnsi="Verdana"/>
          <w:bCs/>
          <w:sz w:val="28"/>
          <w:szCs w:val="28"/>
        </w:rPr>
        <w:t xml:space="preserve"> darkness. </w:t>
      </w:r>
    </w:p>
    <w:p w14:paraId="6C2E8DFD" w14:textId="77777777" w:rsidR="00AA1A6A" w:rsidRDefault="00AA1A6A" w:rsidP="00EC1419">
      <w:pPr>
        <w:spacing w:after="0"/>
        <w:jc w:val="both"/>
        <w:rPr>
          <w:rFonts w:ascii="Verdana" w:hAnsi="Verdana"/>
          <w:bCs/>
          <w:sz w:val="28"/>
          <w:szCs w:val="28"/>
        </w:rPr>
      </w:pPr>
    </w:p>
    <w:p w14:paraId="0CAFC42F" w14:textId="77777777" w:rsidR="00AA1A6A" w:rsidRDefault="00EC1419" w:rsidP="00EC1419">
      <w:pPr>
        <w:spacing w:after="0"/>
        <w:jc w:val="both"/>
        <w:rPr>
          <w:rFonts w:ascii="Verdana" w:hAnsi="Verdana"/>
          <w:bCs/>
          <w:sz w:val="28"/>
          <w:szCs w:val="28"/>
        </w:rPr>
      </w:pPr>
      <w:r w:rsidRPr="00F015B5">
        <w:rPr>
          <w:rFonts w:ascii="Verdana" w:hAnsi="Verdana"/>
          <w:bCs/>
          <w:sz w:val="28"/>
          <w:szCs w:val="28"/>
        </w:rPr>
        <w:t xml:space="preserve">6 Therefore let us not sleep, as others do, but let us watch and be sober. 7 For those who sleep, sleep at night, and those who get drunk are drunk at night. 8 But let us who are of the day be sober, putting on the breastplate of faith and love, and as a helmet the hope of salvation. </w:t>
      </w:r>
    </w:p>
    <w:p w14:paraId="57DA5E80" w14:textId="77777777" w:rsidR="00AA1A6A" w:rsidRDefault="00AA1A6A" w:rsidP="00EC1419">
      <w:pPr>
        <w:spacing w:after="0"/>
        <w:jc w:val="both"/>
        <w:rPr>
          <w:rFonts w:ascii="Verdana" w:hAnsi="Verdana"/>
          <w:bCs/>
          <w:sz w:val="28"/>
          <w:szCs w:val="28"/>
        </w:rPr>
      </w:pPr>
    </w:p>
    <w:p w14:paraId="7B6CA5F6" w14:textId="37660097" w:rsidR="00EC1419" w:rsidRDefault="00EC1419" w:rsidP="00EC1419">
      <w:pPr>
        <w:spacing w:after="0"/>
        <w:jc w:val="both"/>
        <w:rPr>
          <w:rFonts w:ascii="Verdana" w:hAnsi="Verdana"/>
          <w:bCs/>
          <w:sz w:val="28"/>
          <w:szCs w:val="28"/>
        </w:rPr>
      </w:pPr>
      <w:r w:rsidRPr="00F015B5">
        <w:rPr>
          <w:rFonts w:ascii="Verdana" w:hAnsi="Verdana"/>
          <w:bCs/>
          <w:sz w:val="28"/>
          <w:szCs w:val="28"/>
        </w:rPr>
        <w:t xml:space="preserve">9 For God did not appoint us to wrath, but to obtain salvation through our Lord Jesus Christ, 10 who died for us, that whether we wake or sleep, we should live together with Him. 11 Therefore comfort each other and edify one another, just as you also are doing. </w:t>
      </w:r>
    </w:p>
    <w:p w14:paraId="7E044227" w14:textId="77777777" w:rsidR="000B637B" w:rsidRDefault="000B637B" w:rsidP="00013AE9">
      <w:pPr>
        <w:spacing w:after="0"/>
        <w:jc w:val="both"/>
        <w:rPr>
          <w:rFonts w:ascii="Verdana" w:hAnsi="Verdana"/>
          <w:bCs/>
          <w:sz w:val="28"/>
          <w:szCs w:val="28"/>
        </w:rPr>
      </w:pPr>
    </w:p>
    <w:p w14:paraId="760FC218" w14:textId="31D2C60A" w:rsidR="00013AE9" w:rsidRPr="00EB6AD3" w:rsidRDefault="00013AE9" w:rsidP="00013AE9">
      <w:pPr>
        <w:spacing w:after="0"/>
        <w:jc w:val="both"/>
        <w:rPr>
          <w:rFonts w:ascii="Verdana" w:hAnsi="Verdana"/>
          <w:b/>
          <w:sz w:val="28"/>
          <w:szCs w:val="28"/>
        </w:rPr>
      </w:pPr>
      <w:r w:rsidRPr="00EB6AD3">
        <w:rPr>
          <w:rFonts w:ascii="Verdana" w:hAnsi="Verdana"/>
          <w:b/>
          <w:sz w:val="28"/>
          <w:szCs w:val="28"/>
        </w:rPr>
        <w:lastRenderedPageBreak/>
        <w:t>Daniel 12:4</w:t>
      </w:r>
    </w:p>
    <w:p w14:paraId="7D27AC73" w14:textId="756CE700" w:rsidR="00013AE9" w:rsidRDefault="00013AE9" w:rsidP="00EC1419">
      <w:pPr>
        <w:spacing w:after="0"/>
        <w:jc w:val="both"/>
        <w:rPr>
          <w:rFonts w:ascii="Verdana" w:hAnsi="Verdana"/>
          <w:bCs/>
          <w:sz w:val="28"/>
          <w:szCs w:val="28"/>
        </w:rPr>
      </w:pPr>
      <w:r w:rsidRPr="00EB6AD3">
        <w:rPr>
          <w:rFonts w:ascii="Verdana" w:hAnsi="Verdana"/>
          <w:bCs/>
          <w:sz w:val="28"/>
          <w:szCs w:val="28"/>
        </w:rPr>
        <w:t xml:space="preserve">“But you, Daniel, shut up the words, and seal the book until the time of the end; many shall run to and </w:t>
      </w:r>
      <w:proofErr w:type="spellStart"/>
      <w:r w:rsidRPr="00EB6AD3">
        <w:rPr>
          <w:rFonts w:ascii="Verdana" w:hAnsi="Verdana"/>
          <w:bCs/>
          <w:sz w:val="28"/>
          <w:szCs w:val="28"/>
        </w:rPr>
        <w:t>fro</w:t>
      </w:r>
      <w:proofErr w:type="spellEnd"/>
      <w:r w:rsidRPr="00EB6AD3">
        <w:rPr>
          <w:rFonts w:ascii="Verdana" w:hAnsi="Verdana"/>
          <w:bCs/>
          <w:sz w:val="28"/>
          <w:szCs w:val="28"/>
        </w:rPr>
        <w:t>, and knowledge shall increase.”</w:t>
      </w:r>
    </w:p>
    <w:p w14:paraId="04AA2F0C" w14:textId="77777777" w:rsidR="00A947BA" w:rsidRDefault="00A947BA" w:rsidP="00EC1419">
      <w:pPr>
        <w:spacing w:after="0"/>
        <w:jc w:val="both"/>
        <w:rPr>
          <w:rFonts w:ascii="Verdana" w:hAnsi="Verdana"/>
          <w:bCs/>
          <w:sz w:val="28"/>
          <w:szCs w:val="28"/>
        </w:rPr>
      </w:pPr>
    </w:p>
    <w:p w14:paraId="0CCB77D6" w14:textId="77777777" w:rsidR="00A947BA" w:rsidRDefault="00A947BA" w:rsidP="00A947BA">
      <w:pPr>
        <w:spacing w:after="0"/>
        <w:jc w:val="both"/>
        <w:rPr>
          <w:rFonts w:ascii="Verdana" w:hAnsi="Verdana"/>
          <w:b/>
          <w:sz w:val="28"/>
          <w:szCs w:val="28"/>
        </w:rPr>
      </w:pPr>
      <w:r w:rsidRPr="00C827BF">
        <w:rPr>
          <w:rFonts w:ascii="Verdana" w:hAnsi="Verdana"/>
          <w:b/>
          <w:sz w:val="28"/>
          <w:szCs w:val="28"/>
        </w:rPr>
        <w:t>7 Feast Chart &gt;</w:t>
      </w:r>
    </w:p>
    <w:p w14:paraId="15B5586D" w14:textId="77777777" w:rsidR="00AA1A6A" w:rsidRDefault="00AA1A6A" w:rsidP="00EC1419">
      <w:pPr>
        <w:spacing w:after="0"/>
        <w:jc w:val="both"/>
        <w:rPr>
          <w:rFonts w:ascii="Verdana" w:hAnsi="Verdana"/>
          <w:bCs/>
          <w:sz w:val="28"/>
          <w:szCs w:val="28"/>
        </w:rPr>
      </w:pPr>
    </w:p>
    <w:p w14:paraId="1820D62E" w14:textId="08CD5323" w:rsidR="00500E7A" w:rsidRDefault="00082953" w:rsidP="00082953">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05038AE6" w14:textId="77777777" w:rsidR="00237E73"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CF3058F" w14:textId="77777777" w:rsidR="004929C2" w:rsidRDefault="004929C2" w:rsidP="00082953">
      <w:pPr>
        <w:spacing w:after="0"/>
        <w:jc w:val="both"/>
        <w:rPr>
          <w:rFonts w:ascii="Verdana" w:hAnsi="Verdana"/>
          <w:sz w:val="28"/>
          <w:szCs w:val="28"/>
        </w:rPr>
      </w:pPr>
    </w:p>
    <w:p w14:paraId="13007C9A" w14:textId="7978DE3F"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E71B97C" w14:textId="77777777" w:rsidR="007D4AFD" w:rsidRDefault="007D4AFD" w:rsidP="00082953">
      <w:pPr>
        <w:spacing w:after="0"/>
        <w:jc w:val="both"/>
        <w:rPr>
          <w:rFonts w:ascii="Verdana" w:hAnsi="Verdana"/>
          <w:sz w:val="28"/>
          <w:szCs w:val="28"/>
        </w:rPr>
      </w:pPr>
    </w:p>
    <w:p w14:paraId="14B8E5C8" w14:textId="5FA595D3"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4EC01CE0" w14:textId="77777777" w:rsidR="00013AE9" w:rsidRDefault="00013AE9" w:rsidP="00082953">
      <w:pPr>
        <w:spacing w:after="0"/>
        <w:jc w:val="both"/>
        <w:rPr>
          <w:rFonts w:ascii="Verdana" w:hAnsi="Verdana"/>
          <w:b/>
          <w:bCs/>
          <w:sz w:val="28"/>
          <w:szCs w:val="28"/>
        </w:rPr>
      </w:pPr>
    </w:p>
    <w:p w14:paraId="0E271A17" w14:textId="77777777" w:rsidR="000B637B" w:rsidRDefault="000B637B" w:rsidP="00082953">
      <w:pPr>
        <w:spacing w:after="0"/>
        <w:jc w:val="both"/>
        <w:rPr>
          <w:rFonts w:ascii="Verdana" w:hAnsi="Verdana"/>
          <w:b/>
          <w:bCs/>
          <w:sz w:val="28"/>
          <w:szCs w:val="28"/>
        </w:rPr>
      </w:pPr>
    </w:p>
    <w:p w14:paraId="38A99E51" w14:textId="77777777" w:rsidR="000B637B" w:rsidRDefault="000B637B" w:rsidP="00082953">
      <w:pPr>
        <w:spacing w:after="0"/>
        <w:jc w:val="both"/>
        <w:rPr>
          <w:rFonts w:ascii="Verdana" w:hAnsi="Verdana"/>
          <w:b/>
          <w:bCs/>
          <w:sz w:val="28"/>
          <w:szCs w:val="28"/>
        </w:rPr>
      </w:pPr>
    </w:p>
    <w:p w14:paraId="3F4FF31C" w14:textId="77777777" w:rsidR="000B637B" w:rsidRDefault="000B637B" w:rsidP="00082953">
      <w:pPr>
        <w:spacing w:after="0"/>
        <w:jc w:val="both"/>
        <w:rPr>
          <w:rFonts w:ascii="Verdana" w:hAnsi="Verdana"/>
          <w:b/>
          <w:bCs/>
          <w:sz w:val="28"/>
          <w:szCs w:val="28"/>
        </w:rPr>
      </w:pPr>
    </w:p>
    <w:p w14:paraId="034CF395" w14:textId="77777777" w:rsidR="000B637B" w:rsidRDefault="000B637B" w:rsidP="00082953">
      <w:pPr>
        <w:spacing w:after="0"/>
        <w:jc w:val="both"/>
        <w:rPr>
          <w:rFonts w:ascii="Verdana" w:hAnsi="Verdana"/>
          <w:b/>
          <w:bCs/>
          <w:sz w:val="28"/>
          <w:szCs w:val="28"/>
        </w:rPr>
      </w:pPr>
    </w:p>
    <w:p w14:paraId="5D29A873" w14:textId="77777777" w:rsidR="000B637B" w:rsidRDefault="000B637B" w:rsidP="00082953">
      <w:pPr>
        <w:spacing w:after="0"/>
        <w:jc w:val="both"/>
        <w:rPr>
          <w:rFonts w:ascii="Verdana" w:hAnsi="Verdana"/>
          <w:b/>
          <w:bCs/>
          <w:sz w:val="28"/>
          <w:szCs w:val="28"/>
        </w:rPr>
      </w:pPr>
    </w:p>
    <w:p w14:paraId="2AB0AACA" w14:textId="77777777" w:rsidR="000B637B" w:rsidRDefault="000B637B" w:rsidP="00082953">
      <w:pPr>
        <w:spacing w:after="0"/>
        <w:jc w:val="both"/>
        <w:rPr>
          <w:rFonts w:ascii="Verdana" w:hAnsi="Verdana"/>
          <w:b/>
          <w:bCs/>
          <w:sz w:val="28"/>
          <w:szCs w:val="28"/>
        </w:rPr>
      </w:pPr>
    </w:p>
    <w:p w14:paraId="72009FE1" w14:textId="22301C0C"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00B46121" w14:textId="77777777" w:rsidR="00237E73" w:rsidRDefault="00237E73" w:rsidP="00082953">
      <w:pPr>
        <w:spacing w:after="0"/>
        <w:jc w:val="both"/>
        <w:rPr>
          <w:rFonts w:ascii="Verdana" w:hAnsi="Verdana"/>
          <w:b/>
          <w:sz w:val="28"/>
          <w:szCs w:val="28"/>
        </w:rPr>
      </w:pPr>
    </w:p>
    <w:p w14:paraId="4856514B" w14:textId="73F45D83"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B4CC5DC" w14:textId="77777777" w:rsidR="003D1668"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7103A56" w14:textId="77777777" w:rsidR="00F32EE2" w:rsidRDefault="00F32EE2" w:rsidP="00082953">
      <w:pPr>
        <w:spacing w:after="0"/>
        <w:jc w:val="both"/>
        <w:rPr>
          <w:rFonts w:ascii="Verdana" w:hAnsi="Verdana"/>
          <w:b/>
          <w:sz w:val="28"/>
          <w:szCs w:val="28"/>
        </w:rPr>
      </w:pPr>
    </w:p>
    <w:p w14:paraId="5AD41999" w14:textId="6FD63084"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B117" w14:textId="77777777" w:rsidR="00BA774B" w:rsidRDefault="00BA774B" w:rsidP="00987402">
      <w:pPr>
        <w:spacing w:after="0" w:line="240" w:lineRule="auto"/>
      </w:pPr>
      <w:r>
        <w:separator/>
      </w:r>
    </w:p>
  </w:endnote>
  <w:endnote w:type="continuationSeparator" w:id="0">
    <w:p w14:paraId="6E366FB2" w14:textId="77777777" w:rsidR="00BA774B" w:rsidRDefault="00BA774B"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A0A8" w14:textId="77777777" w:rsidR="00BA774B" w:rsidRDefault="00BA774B" w:rsidP="00987402">
      <w:pPr>
        <w:spacing w:after="0" w:line="240" w:lineRule="auto"/>
      </w:pPr>
      <w:r>
        <w:separator/>
      </w:r>
    </w:p>
  </w:footnote>
  <w:footnote w:type="continuationSeparator" w:id="0">
    <w:p w14:paraId="4B9A0DC9" w14:textId="77777777" w:rsidR="00BA774B" w:rsidRDefault="00BA774B"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420E"/>
    <w:multiLevelType w:val="hybridMultilevel"/>
    <w:tmpl w:val="EA0E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A44"/>
    <w:multiLevelType w:val="hybridMultilevel"/>
    <w:tmpl w:val="6D4A3C0E"/>
    <w:lvl w:ilvl="0" w:tplc="8B9EA78E">
      <w:start w:val="1"/>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6"/>
  </w:num>
  <w:num w:numId="2" w16cid:durableId="941451610">
    <w:abstractNumId w:val="5"/>
  </w:num>
  <w:num w:numId="3" w16cid:durableId="1668678889">
    <w:abstractNumId w:val="3"/>
  </w:num>
  <w:num w:numId="4" w16cid:durableId="598489444">
    <w:abstractNumId w:val="0"/>
  </w:num>
  <w:num w:numId="5" w16cid:durableId="746197280">
    <w:abstractNumId w:val="1"/>
  </w:num>
  <w:num w:numId="6" w16cid:durableId="1107311722">
    <w:abstractNumId w:val="4"/>
  </w:num>
  <w:num w:numId="7" w16cid:durableId="844899218">
    <w:abstractNumId w:val="8"/>
  </w:num>
  <w:num w:numId="8" w16cid:durableId="1357077648">
    <w:abstractNumId w:val="7"/>
  </w:num>
  <w:num w:numId="9" w16cid:durableId="188941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015B"/>
    <w:rsid w:val="00012381"/>
    <w:rsid w:val="0001391C"/>
    <w:rsid w:val="00013AE9"/>
    <w:rsid w:val="000143AF"/>
    <w:rsid w:val="00017698"/>
    <w:rsid w:val="0001777F"/>
    <w:rsid w:val="0002150F"/>
    <w:rsid w:val="00021DFF"/>
    <w:rsid w:val="00022F23"/>
    <w:rsid w:val="000240CA"/>
    <w:rsid w:val="0002460D"/>
    <w:rsid w:val="00026BA7"/>
    <w:rsid w:val="00030373"/>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A9A"/>
    <w:rsid w:val="00042DE0"/>
    <w:rsid w:val="00043728"/>
    <w:rsid w:val="0004395B"/>
    <w:rsid w:val="000439FA"/>
    <w:rsid w:val="00044562"/>
    <w:rsid w:val="00046288"/>
    <w:rsid w:val="00050DBF"/>
    <w:rsid w:val="00051B47"/>
    <w:rsid w:val="00052EB3"/>
    <w:rsid w:val="0005515A"/>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587B"/>
    <w:rsid w:val="000867EE"/>
    <w:rsid w:val="000870F4"/>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37B"/>
    <w:rsid w:val="000B66DA"/>
    <w:rsid w:val="000B712A"/>
    <w:rsid w:val="000B7575"/>
    <w:rsid w:val="000B7E8D"/>
    <w:rsid w:val="000C1FCF"/>
    <w:rsid w:val="000C40AD"/>
    <w:rsid w:val="000C46A5"/>
    <w:rsid w:val="000C743E"/>
    <w:rsid w:val="000D17B9"/>
    <w:rsid w:val="000D1DB3"/>
    <w:rsid w:val="000D24A2"/>
    <w:rsid w:val="000D5163"/>
    <w:rsid w:val="000D65C0"/>
    <w:rsid w:val="000E3048"/>
    <w:rsid w:val="000E445E"/>
    <w:rsid w:val="000E4916"/>
    <w:rsid w:val="000E4C2B"/>
    <w:rsid w:val="000E6DFC"/>
    <w:rsid w:val="000E7D08"/>
    <w:rsid w:val="000E7EE0"/>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5E4"/>
    <w:rsid w:val="00132742"/>
    <w:rsid w:val="0013382C"/>
    <w:rsid w:val="00134372"/>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064"/>
    <w:rsid w:val="0018722A"/>
    <w:rsid w:val="001879C5"/>
    <w:rsid w:val="00190C91"/>
    <w:rsid w:val="00192661"/>
    <w:rsid w:val="00193923"/>
    <w:rsid w:val="00193AF4"/>
    <w:rsid w:val="00195092"/>
    <w:rsid w:val="00195200"/>
    <w:rsid w:val="00196992"/>
    <w:rsid w:val="001A0E89"/>
    <w:rsid w:val="001A335A"/>
    <w:rsid w:val="001A36F5"/>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1ED8"/>
    <w:rsid w:val="001E2211"/>
    <w:rsid w:val="001E2836"/>
    <w:rsid w:val="001E3816"/>
    <w:rsid w:val="001E3F15"/>
    <w:rsid w:val="001E4E18"/>
    <w:rsid w:val="001E69FA"/>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37E73"/>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77D82"/>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70F"/>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5E30"/>
    <w:rsid w:val="002F71DD"/>
    <w:rsid w:val="002F7B0A"/>
    <w:rsid w:val="003007A8"/>
    <w:rsid w:val="00300971"/>
    <w:rsid w:val="00300CC2"/>
    <w:rsid w:val="00301297"/>
    <w:rsid w:val="00301BB0"/>
    <w:rsid w:val="00301C79"/>
    <w:rsid w:val="00301E48"/>
    <w:rsid w:val="00301FC1"/>
    <w:rsid w:val="00302E73"/>
    <w:rsid w:val="00302FE1"/>
    <w:rsid w:val="00303D6C"/>
    <w:rsid w:val="003043A5"/>
    <w:rsid w:val="0030443A"/>
    <w:rsid w:val="00307B94"/>
    <w:rsid w:val="00307BEA"/>
    <w:rsid w:val="00307F58"/>
    <w:rsid w:val="00310968"/>
    <w:rsid w:val="00312ECF"/>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052"/>
    <w:rsid w:val="00342155"/>
    <w:rsid w:val="0034496B"/>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87164"/>
    <w:rsid w:val="0039126A"/>
    <w:rsid w:val="00391676"/>
    <w:rsid w:val="00392C2F"/>
    <w:rsid w:val="00393B2D"/>
    <w:rsid w:val="00394742"/>
    <w:rsid w:val="00394E80"/>
    <w:rsid w:val="00395C13"/>
    <w:rsid w:val="003961A4"/>
    <w:rsid w:val="003969C7"/>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1AC"/>
    <w:rsid w:val="003C5A07"/>
    <w:rsid w:val="003C6E17"/>
    <w:rsid w:val="003C7405"/>
    <w:rsid w:val="003C7CAB"/>
    <w:rsid w:val="003D0C37"/>
    <w:rsid w:val="003D1668"/>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5438"/>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9C2"/>
    <w:rsid w:val="00492A85"/>
    <w:rsid w:val="00493EA2"/>
    <w:rsid w:val="00494163"/>
    <w:rsid w:val="00495B0F"/>
    <w:rsid w:val="00496188"/>
    <w:rsid w:val="00496766"/>
    <w:rsid w:val="00496771"/>
    <w:rsid w:val="004A07C7"/>
    <w:rsid w:val="004A10E8"/>
    <w:rsid w:val="004A180D"/>
    <w:rsid w:val="004A279D"/>
    <w:rsid w:val="004A2CE2"/>
    <w:rsid w:val="004A5537"/>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05E"/>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BBA"/>
    <w:rsid w:val="00570E5C"/>
    <w:rsid w:val="005716A0"/>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17F"/>
    <w:rsid w:val="00597F39"/>
    <w:rsid w:val="005A04DB"/>
    <w:rsid w:val="005A0BF5"/>
    <w:rsid w:val="005A22C6"/>
    <w:rsid w:val="005A2CBF"/>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1EE"/>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907"/>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163D"/>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3CE"/>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605E"/>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77D36"/>
    <w:rsid w:val="0078100E"/>
    <w:rsid w:val="0078113D"/>
    <w:rsid w:val="00781BB8"/>
    <w:rsid w:val="0078286C"/>
    <w:rsid w:val="00784065"/>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2B3B"/>
    <w:rsid w:val="007A4A29"/>
    <w:rsid w:val="007A4B54"/>
    <w:rsid w:val="007A7955"/>
    <w:rsid w:val="007B0ED8"/>
    <w:rsid w:val="007B17F3"/>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4D22"/>
    <w:rsid w:val="007C7221"/>
    <w:rsid w:val="007C7BF1"/>
    <w:rsid w:val="007D1620"/>
    <w:rsid w:val="007D1732"/>
    <w:rsid w:val="007D3099"/>
    <w:rsid w:val="007D3C3D"/>
    <w:rsid w:val="007D4AFD"/>
    <w:rsid w:val="007D4B20"/>
    <w:rsid w:val="007D61F8"/>
    <w:rsid w:val="007D66A9"/>
    <w:rsid w:val="007D6A09"/>
    <w:rsid w:val="007D74E6"/>
    <w:rsid w:val="007E000A"/>
    <w:rsid w:val="007E29DF"/>
    <w:rsid w:val="007E2D0F"/>
    <w:rsid w:val="007E338B"/>
    <w:rsid w:val="007E4161"/>
    <w:rsid w:val="007E5947"/>
    <w:rsid w:val="007E6A8E"/>
    <w:rsid w:val="007E715E"/>
    <w:rsid w:val="007F07AF"/>
    <w:rsid w:val="007F137E"/>
    <w:rsid w:val="007F430F"/>
    <w:rsid w:val="007F4986"/>
    <w:rsid w:val="007F4CD1"/>
    <w:rsid w:val="007F6AEB"/>
    <w:rsid w:val="007F70F3"/>
    <w:rsid w:val="00800BCE"/>
    <w:rsid w:val="008012B0"/>
    <w:rsid w:val="0080590E"/>
    <w:rsid w:val="00805FE9"/>
    <w:rsid w:val="008134FA"/>
    <w:rsid w:val="00813C6E"/>
    <w:rsid w:val="00815580"/>
    <w:rsid w:val="0081632B"/>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69A5"/>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2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C94"/>
    <w:rsid w:val="008D07B2"/>
    <w:rsid w:val="008D0A08"/>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24C5"/>
    <w:rsid w:val="00944EEB"/>
    <w:rsid w:val="00945EA2"/>
    <w:rsid w:val="00951974"/>
    <w:rsid w:val="00952D45"/>
    <w:rsid w:val="00953A02"/>
    <w:rsid w:val="00953F1B"/>
    <w:rsid w:val="00954593"/>
    <w:rsid w:val="00955230"/>
    <w:rsid w:val="00955559"/>
    <w:rsid w:val="009573B3"/>
    <w:rsid w:val="0096061B"/>
    <w:rsid w:val="00960ED4"/>
    <w:rsid w:val="00961932"/>
    <w:rsid w:val="00961CF0"/>
    <w:rsid w:val="00962441"/>
    <w:rsid w:val="00964BD8"/>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801"/>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5FC0"/>
    <w:rsid w:val="009E6103"/>
    <w:rsid w:val="009E680E"/>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22F"/>
    <w:rsid w:val="00A927D0"/>
    <w:rsid w:val="00A947BA"/>
    <w:rsid w:val="00A95A8B"/>
    <w:rsid w:val="00A96541"/>
    <w:rsid w:val="00A967CC"/>
    <w:rsid w:val="00AA09DE"/>
    <w:rsid w:val="00AA0A4D"/>
    <w:rsid w:val="00AA1A6A"/>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1C4B"/>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939"/>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668D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B06"/>
    <w:rsid w:val="00BA5C2C"/>
    <w:rsid w:val="00BA76FD"/>
    <w:rsid w:val="00BA774B"/>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9F2"/>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5E0B"/>
    <w:rsid w:val="00C1659A"/>
    <w:rsid w:val="00C16919"/>
    <w:rsid w:val="00C17AE4"/>
    <w:rsid w:val="00C20427"/>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5C53"/>
    <w:rsid w:val="00C56CB2"/>
    <w:rsid w:val="00C56D9D"/>
    <w:rsid w:val="00C60DF4"/>
    <w:rsid w:val="00C61AD8"/>
    <w:rsid w:val="00C6257C"/>
    <w:rsid w:val="00C6358E"/>
    <w:rsid w:val="00C63B74"/>
    <w:rsid w:val="00C63FEE"/>
    <w:rsid w:val="00C658FA"/>
    <w:rsid w:val="00C65F61"/>
    <w:rsid w:val="00C66D60"/>
    <w:rsid w:val="00C66F86"/>
    <w:rsid w:val="00C71039"/>
    <w:rsid w:val="00C7104B"/>
    <w:rsid w:val="00C714CA"/>
    <w:rsid w:val="00C739EC"/>
    <w:rsid w:val="00C73BD4"/>
    <w:rsid w:val="00C73F20"/>
    <w:rsid w:val="00C742F8"/>
    <w:rsid w:val="00C74A1F"/>
    <w:rsid w:val="00C7551C"/>
    <w:rsid w:val="00C765DB"/>
    <w:rsid w:val="00C77468"/>
    <w:rsid w:val="00C827BF"/>
    <w:rsid w:val="00C82E12"/>
    <w:rsid w:val="00C844F4"/>
    <w:rsid w:val="00C84C60"/>
    <w:rsid w:val="00C84C70"/>
    <w:rsid w:val="00C84E04"/>
    <w:rsid w:val="00C87F18"/>
    <w:rsid w:val="00C90A79"/>
    <w:rsid w:val="00C911BB"/>
    <w:rsid w:val="00C92B92"/>
    <w:rsid w:val="00C95472"/>
    <w:rsid w:val="00CA0419"/>
    <w:rsid w:val="00CA20AD"/>
    <w:rsid w:val="00CA2439"/>
    <w:rsid w:val="00CA4AFC"/>
    <w:rsid w:val="00CA5C21"/>
    <w:rsid w:val="00CA6CA2"/>
    <w:rsid w:val="00CA72C9"/>
    <w:rsid w:val="00CB032E"/>
    <w:rsid w:val="00CB04D2"/>
    <w:rsid w:val="00CB0AAB"/>
    <w:rsid w:val="00CB1DAE"/>
    <w:rsid w:val="00CB1FC0"/>
    <w:rsid w:val="00CB2241"/>
    <w:rsid w:val="00CB2267"/>
    <w:rsid w:val="00CB42C8"/>
    <w:rsid w:val="00CB622B"/>
    <w:rsid w:val="00CB6250"/>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19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6E4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4FAE"/>
    <w:rsid w:val="00D65878"/>
    <w:rsid w:val="00D65D76"/>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C7074"/>
    <w:rsid w:val="00DD0E81"/>
    <w:rsid w:val="00DD13BE"/>
    <w:rsid w:val="00DD20C6"/>
    <w:rsid w:val="00DD2BEB"/>
    <w:rsid w:val="00DD2CD1"/>
    <w:rsid w:val="00DD3772"/>
    <w:rsid w:val="00DD38E4"/>
    <w:rsid w:val="00DD3BA7"/>
    <w:rsid w:val="00DD4D4E"/>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062C4"/>
    <w:rsid w:val="00E11A0C"/>
    <w:rsid w:val="00E126B8"/>
    <w:rsid w:val="00E148DB"/>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1419"/>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0E12"/>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17C2C"/>
    <w:rsid w:val="00F20784"/>
    <w:rsid w:val="00F20BCD"/>
    <w:rsid w:val="00F2112E"/>
    <w:rsid w:val="00F22C90"/>
    <w:rsid w:val="00F23837"/>
    <w:rsid w:val="00F25450"/>
    <w:rsid w:val="00F25A04"/>
    <w:rsid w:val="00F27E2D"/>
    <w:rsid w:val="00F32EE2"/>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3E1F"/>
    <w:rsid w:val="00F744B9"/>
    <w:rsid w:val="00F8065F"/>
    <w:rsid w:val="00F846FE"/>
    <w:rsid w:val="00F85070"/>
    <w:rsid w:val="00F8629D"/>
    <w:rsid w:val="00F876F0"/>
    <w:rsid w:val="00F900BC"/>
    <w:rsid w:val="00F901F0"/>
    <w:rsid w:val="00F90DC9"/>
    <w:rsid w:val="00F90E9A"/>
    <w:rsid w:val="00F9142F"/>
    <w:rsid w:val="00F930F7"/>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E67F4"/>
    <w:rsid w:val="00FF01DE"/>
    <w:rsid w:val="00FF19FF"/>
    <w:rsid w:val="00FF3065"/>
    <w:rsid w:val="00FF3492"/>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42495806">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586350832">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1765806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36035935">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1836467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8295913">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7345</TotalTime>
  <Pages>11</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39</cp:revision>
  <cp:lastPrinted>2025-06-08T03:02:00Z</cp:lastPrinted>
  <dcterms:created xsi:type="dcterms:W3CDTF">2023-12-12T21:50:00Z</dcterms:created>
  <dcterms:modified xsi:type="dcterms:W3CDTF">2025-07-05T16:03:00Z</dcterms:modified>
</cp:coreProperties>
</file>